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40C" w:rsidRPr="00F32233" w:rsidRDefault="00A5440C" w:rsidP="00BE7D52">
      <w:pPr>
        <w:kinsoku w:val="0"/>
        <w:overflowPunct w:val="0"/>
        <w:contextualSpacing/>
        <w:textAlignment w:val="baseline"/>
        <w:rPr>
          <w:rFonts w:ascii="Arial" w:hAnsi="Arial" w:cs="Arial"/>
        </w:rPr>
      </w:pPr>
      <w:r w:rsidRPr="0054722C">
        <w:rPr>
          <w:rStyle w:val="Heading3Char"/>
        </w:rPr>
        <w:t>Purpose:</w:t>
      </w:r>
      <w:r>
        <w:rPr>
          <w:rStyle w:val="Heading3Char"/>
        </w:rPr>
        <w:t xml:space="preserve"> </w:t>
      </w:r>
      <w:r w:rsidR="00931E96" w:rsidRPr="002D6236">
        <w:rPr>
          <w:rFonts w:ascii="Arial" w:hAnsi="Arial" w:cs="Arial"/>
        </w:rPr>
        <w:t xml:space="preserve">This </w:t>
      </w:r>
      <w:r w:rsidR="00B90DDD" w:rsidRPr="002D6236">
        <w:rPr>
          <w:rFonts w:ascii="Arial" w:hAnsi="Arial" w:cs="Arial"/>
        </w:rPr>
        <w:t>Q</w:t>
      </w:r>
      <w:r w:rsidR="00931E96" w:rsidRPr="002D6236">
        <w:rPr>
          <w:rFonts w:ascii="Arial" w:hAnsi="Arial" w:cs="Arial"/>
        </w:rPr>
        <w:t>uick</w:t>
      </w:r>
      <w:r w:rsidR="00776062" w:rsidRPr="002D6236">
        <w:rPr>
          <w:rFonts w:ascii="Arial" w:hAnsi="Arial" w:cs="Arial"/>
        </w:rPr>
        <w:t xml:space="preserve"> </w:t>
      </w:r>
      <w:r w:rsidR="00B90DDD" w:rsidRPr="002D6236">
        <w:rPr>
          <w:rFonts w:ascii="Arial" w:hAnsi="Arial" w:cs="Arial"/>
        </w:rPr>
        <w:t>L</w:t>
      </w:r>
      <w:r w:rsidR="00931E96" w:rsidRPr="002D6236">
        <w:rPr>
          <w:rFonts w:ascii="Arial" w:hAnsi="Arial" w:cs="Arial"/>
        </w:rPr>
        <w:t>ook</w:t>
      </w:r>
      <w:r w:rsidRPr="002D6236">
        <w:rPr>
          <w:rFonts w:ascii="Arial" w:hAnsi="Arial" w:cs="Arial"/>
        </w:rPr>
        <w:t xml:space="preserve"> </w:t>
      </w:r>
      <w:r w:rsidR="00B90DDD" w:rsidRPr="002D6236">
        <w:rPr>
          <w:rFonts w:ascii="Arial" w:hAnsi="Arial" w:cs="Arial"/>
        </w:rPr>
        <w:t>R</w:t>
      </w:r>
      <w:r w:rsidR="00931E96" w:rsidRPr="002D6236">
        <w:rPr>
          <w:rFonts w:ascii="Arial" w:hAnsi="Arial" w:cs="Arial"/>
        </w:rPr>
        <w:t xml:space="preserve">eport </w:t>
      </w:r>
      <w:r w:rsidRPr="002D6236">
        <w:rPr>
          <w:rFonts w:ascii="Arial" w:hAnsi="Arial" w:cs="Arial"/>
        </w:rPr>
        <w:t>provide</w:t>
      </w:r>
      <w:r w:rsidR="00931E96" w:rsidRPr="002D6236">
        <w:rPr>
          <w:rFonts w:ascii="Arial" w:hAnsi="Arial" w:cs="Arial"/>
        </w:rPr>
        <w:t>s</w:t>
      </w:r>
      <w:r w:rsidRPr="002D6236">
        <w:rPr>
          <w:rFonts w:ascii="Arial" w:hAnsi="Arial" w:cs="Arial"/>
        </w:rPr>
        <w:t xml:space="preserve"> a brief summary of</w:t>
      </w:r>
      <w:r w:rsidRPr="00F32233">
        <w:rPr>
          <w:rFonts w:ascii="Arial" w:hAnsi="Arial" w:cs="Arial"/>
        </w:rPr>
        <w:t xml:space="preserve"> </w:t>
      </w:r>
      <w:r w:rsidR="002D6236">
        <w:rPr>
          <w:rFonts w:ascii="Arial" w:hAnsi="Arial" w:cs="Arial"/>
        </w:rPr>
        <w:t>(</w:t>
      </w:r>
      <w:r w:rsidR="002D6236" w:rsidRPr="00412D19">
        <w:rPr>
          <w:rFonts w:ascii="Arial" w:hAnsi="Arial" w:cs="Arial"/>
          <w:highlight w:val="yellow"/>
        </w:rPr>
        <w:t>name of hospital</w:t>
      </w:r>
      <w:r w:rsidR="002D6236">
        <w:rPr>
          <w:rFonts w:ascii="Arial" w:hAnsi="Arial" w:cs="Arial"/>
        </w:rPr>
        <w:t xml:space="preserve">) participation in the Western Region Health Emergency Preparedness Coalition (WRHEPC) exercise WRECKIT 2015. </w:t>
      </w:r>
      <w:r w:rsidRPr="002D6236">
        <w:rPr>
          <w:rFonts w:ascii="Arial" w:hAnsi="Arial" w:cs="Arial"/>
        </w:rPr>
        <w:t>These findings constitut</w:t>
      </w:r>
      <w:r w:rsidR="00C54FCE" w:rsidRPr="002D6236">
        <w:rPr>
          <w:rFonts w:ascii="Arial" w:hAnsi="Arial" w:cs="Arial"/>
        </w:rPr>
        <w:t xml:space="preserve">e a summary of </w:t>
      </w:r>
      <w:r w:rsidRPr="002D6236">
        <w:rPr>
          <w:rFonts w:ascii="Arial" w:hAnsi="Arial" w:cs="Arial"/>
        </w:rPr>
        <w:t xml:space="preserve">impressions </w:t>
      </w:r>
      <w:r w:rsidR="00C54FCE" w:rsidRPr="002D6236">
        <w:rPr>
          <w:rFonts w:ascii="Arial" w:hAnsi="Arial" w:cs="Arial"/>
        </w:rPr>
        <w:t xml:space="preserve">formed during the exercise.  </w:t>
      </w:r>
      <w:r w:rsidRPr="002D6236">
        <w:rPr>
          <w:rFonts w:ascii="Arial" w:hAnsi="Arial" w:cs="Arial"/>
        </w:rPr>
        <w:t>This report should not be vi</w:t>
      </w:r>
      <w:r w:rsidR="00CE1102" w:rsidRPr="002D6236">
        <w:rPr>
          <w:rFonts w:ascii="Arial" w:hAnsi="Arial" w:cs="Arial"/>
        </w:rPr>
        <w:t>ewed or interpreted as any single agency’s</w:t>
      </w:r>
      <w:r w:rsidRPr="002D6236">
        <w:rPr>
          <w:rFonts w:ascii="Arial" w:hAnsi="Arial" w:cs="Arial"/>
        </w:rPr>
        <w:t xml:space="preserve"> final viewpoint of the </w:t>
      </w:r>
      <w:r w:rsidR="00CE1102" w:rsidRPr="002D6236">
        <w:rPr>
          <w:rFonts w:ascii="Arial" w:hAnsi="Arial" w:cs="Arial"/>
        </w:rPr>
        <w:t>issues</w:t>
      </w:r>
      <w:r w:rsidRPr="002D6236">
        <w:rPr>
          <w:rFonts w:ascii="Arial" w:hAnsi="Arial" w:cs="Arial"/>
        </w:rPr>
        <w:t>.</w:t>
      </w:r>
    </w:p>
    <w:p w:rsidR="00BE7D52" w:rsidRPr="00DF3038" w:rsidRDefault="00BE7D52" w:rsidP="00BE7D52">
      <w:pPr>
        <w:kinsoku w:val="0"/>
        <w:overflowPunct w:val="0"/>
        <w:contextualSpacing/>
        <w:textAlignment w:val="baseline"/>
      </w:pPr>
    </w:p>
    <w:p w:rsidR="00575385" w:rsidRDefault="00876279" w:rsidP="002D6236">
      <w:pPr>
        <w:autoSpaceDE w:val="0"/>
        <w:autoSpaceDN w:val="0"/>
        <w:adjustRightInd w:val="0"/>
      </w:pPr>
      <w:r>
        <w:rPr>
          <w:rStyle w:val="Heading3Char"/>
        </w:rPr>
        <w:t xml:space="preserve">Exercise </w:t>
      </w:r>
      <w:r w:rsidR="00A5440C" w:rsidRPr="0054722C">
        <w:rPr>
          <w:rStyle w:val="Heading3Char"/>
        </w:rPr>
        <w:t>Overview</w:t>
      </w:r>
      <w:r w:rsidR="0054722C" w:rsidRPr="00931E96">
        <w:rPr>
          <w:rStyle w:val="Heading3Char"/>
        </w:rPr>
        <w:t>:</w:t>
      </w:r>
      <w:r w:rsidR="00A5440C" w:rsidRPr="00931E96">
        <w:t xml:space="preserve"> </w:t>
      </w:r>
      <w:r w:rsidR="00F32233">
        <w:t xml:space="preserve"> </w:t>
      </w:r>
      <w:r w:rsidR="002D6236">
        <w:rPr>
          <w:rFonts w:ascii="Arial" w:hAnsi="Arial" w:cs="Arial"/>
        </w:rPr>
        <w:t xml:space="preserve">WRECKIT 2015 was conducted from October 5-9, 2015. </w:t>
      </w:r>
      <w:r w:rsidR="002D6236" w:rsidRPr="00412D19">
        <w:rPr>
          <w:rFonts w:ascii="Arial" w:hAnsi="Arial" w:cs="Arial"/>
          <w:highlight w:val="yellow"/>
        </w:rPr>
        <w:t>(Name of hospital</w:t>
      </w:r>
      <w:r w:rsidR="002D6236">
        <w:rPr>
          <w:rFonts w:ascii="Arial" w:hAnsi="Arial" w:cs="Arial"/>
        </w:rPr>
        <w:t>) participated on (</w:t>
      </w:r>
      <w:r w:rsidR="002D6236" w:rsidRPr="00412D19">
        <w:rPr>
          <w:rFonts w:ascii="Arial" w:hAnsi="Arial" w:cs="Arial"/>
          <w:highlight w:val="yellow"/>
        </w:rPr>
        <w:t>dates of play</w:t>
      </w:r>
      <w:r w:rsidR="002D6236">
        <w:rPr>
          <w:rFonts w:ascii="Arial" w:hAnsi="Arial" w:cs="Arial"/>
        </w:rPr>
        <w:t>). The activities tested the plans, resources, and resilience of (</w:t>
      </w:r>
      <w:r w:rsidR="002D6236" w:rsidRPr="00412D19">
        <w:rPr>
          <w:rFonts w:ascii="Arial" w:hAnsi="Arial" w:cs="Arial"/>
          <w:highlight w:val="yellow"/>
        </w:rPr>
        <w:t>name of hospital</w:t>
      </w:r>
      <w:r w:rsidR="002D6236">
        <w:rPr>
          <w:rFonts w:ascii="Arial" w:hAnsi="Arial" w:cs="Arial"/>
        </w:rPr>
        <w:t xml:space="preserve">) and focused on our response to a severe weather event. </w:t>
      </w:r>
    </w:p>
    <w:p w:rsidR="00A5440C" w:rsidRDefault="00F32233" w:rsidP="003D18CB">
      <w:pPr>
        <w:pStyle w:val="Heading3"/>
        <w:tabs>
          <w:tab w:val="left" w:pos="1703"/>
        </w:tabs>
        <w:spacing w:before="0" w:after="0"/>
        <w:rPr>
          <w:b w:val="0"/>
        </w:rPr>
      </w:pPr>
      <w:r>
        <w:t xml:space="preserve">Core Capabilities and </w:t>
      </w:r>
      <w:r w:rsidR="00A5440C" w:rsidRPr="0054722C">
        <w:t>Objectives:</w:t>
      </w:r>
      <w:r w:rsidR="002D6549" w:rsidRPr="002D6549">
        <w:rPr>
          <w:b w:val="0"/>
        </w:rPr>
        <w:tab/>
      </w:r>
      <w:bookmarkStart w:id="0" w:name="_GoBack"/>
    </w:p>
    <w:p w:rsidR="00F32233" w:rsidRPr="00412D19" w:rsidRDefault="00412D19" w:rsidP="002D6236">
      <w:pPr>
        <w:rPr>
          <w:rFonts w:ascii="Arial" w:hAnsi="Arial" w:cs="Arial"/>
        </w:rPr>
      </w:pPr>
      <w:r w:rsidRPr="00412D19">
        <w:rPr>
          <w:rFonts w:ascii="Arial" w:hAnsi="Arial" w:cs="Arial"/>
        </w:rPr>
        <w:t>Capabilities</w:t>
      </w:r>
      <w:r>
        <w:rPr>
          <w:rFonts w:ascii="Arial" w:hAnsi="Arial" w:cs="Arial"/>
        </w:rPr>
        <w:t xml:space="preserve">: Healthcare Preparedness, Emergency Operations Coordination, </w:t>
      </w:r>
      <w:bookmarkEnd w:id="0"/>
      <w:r>
        <w:rPr>
          <w:rFonts w:ascii="Arial" w:hAnsi="Arial" w:cs="Arial"/>
        </w:rPr>
        <w:t>Information Sharing, Medical Surge</w:t>
      </w:r>
    </w:p>
    <w:p w:rsidR="002D6236" w:rsidRPr="002D6236" w:rsidRDefault="002D6236" w:rsidP="002D6236">
      <w:pPr>
        <w:spacing w:before="120" w:after="120"/>
        <w:rPr>
          <w:rFonts w:ascii="Arial" w:hAnsi="Arial" w:cs="Arial"/>
        </w:rPr>
      </w:pPr>
      <w:r w:rsidRPr="002D6236">
        <w:rPr>
          <w:rFonts w:ascii="Arial" w:hAnsi="Arial" w:cs="Arial"/>
        </w:rPr>
        <w:t xml:space="preserve">1. Assess the ability of the hospital and/or regional coalition to activate its Hospital Incident Command System (HICS) or Incident Command System.   AND   </w:t>
      </w:r>
    </w:p>
    <w:p w:rsidR="002D6236" w:rsidRPr="002D6236" w:rsidRDefault="002D6236" w:rsidP="002D6236">
      <w:pPr>
        <w:spacing w:before="120" w:after="120"/>
        <w:rPr>
          <w:rFonts w:ascii="Arial" w:hAnsi="Arial" w:cs="Arial"/>
        </w:rPr>
      </w:pPr>
      <w:r w:rsidRPr="002D6236">
        <w:rPr>
          <w:rFonts w:ascii="Arial" w:hAnsi="Arial" w:cs="Arial"/>
        </w:rPr>
        <w:t xml:space="preserve">2. Assess the ability of the hospital and/or regional coalition to activate staff and operate its Hospital Command Center (HCC). </w:t>
      </w:r>
    </w:p>
    <w:p w:rsidR="002D6236" w:rsidRPr="002D6236" w:rsidRDefault="002D6236" w:rsidP="002D6236">
      <w:pPr>
        <w:spacing w:before="120" w:after="120"/>
        <w:rPr>
          <w:rFonts w:ascii="Arial" w:hAnsi="Arial" w:cs="Arial"/>
        </w:rPr>
      </w:pPr>
      <w:r w:rsidRPr="002D6236">
        <w:rPr>
          <w:rFonts w:ascii="Arial" w:hAnsi="Arial" w:cs="Arial"/>
        </w:rPr>
        <w:t xml:space="preserve">3. Evaluate the ability of the regional partners to communicate with other mutual aid partners and with appropriate government agencies during an event, as needed, utilizing redundant interoperable communications. </w:t>
      </w:r>
    </w:p>
    <w:p w:rsidR="002D6236" w:rsidRPr="002D6236" w:rsidRDefault="002D6236" w:rsidP="002D6236">
      <w:pPr>
        <w:spacing w:before="120" w:after="120"/>
        <w:rPr>
          <w:rFonts w:ascii="Arial" w:hAnsi="Arial" w:cs="Arial"/>
        </w:rPr>
      </w:pPr>
      <w:r w:rsidRPr="002D6236">
        <w:rPr>
          <w:rFonts w:ascii="Arial" w:hAnsi="Arial" w:cs="Arial"/>
        </w:rPr>
        <w:t xml:space="preserve">4. Evaluate the ability of the regional partners to communicate with other mutual aid partners and with appropriate government agencies, to coordinate allocation of resources. </w:t>
      </w:r>
      <w:r w:rsidRPr="002D6236">
        <w:rPr>
          <w:rFonts w:ascii="Arial" w:hAnsi="Arial" w:cs="Arial"/>
          <w:b/>
        </w:rPr>
        <w:t>OR</w:t>
      </w:r>
    </w:p>
    <w:p w:rsidR="002D6236" w:rsidRPr="002D6236" w:rsidRDefault="002D6236" w:rsidP="002D6236">
      <w:pPr>
        <w:spacing w:before="120" w:after="120"/>
        <w:rPr>
          <w:rFonts w:ascii="Arial" w:hAnsi="Arial" w:cs="Arial"/>
        </w:rPr>
      </w:pPr>
      <w:r w:rsidRPr="002D6236">
        <w:rPr>
          <w:rFonts w:ascii="Arial" w:hAnsi="Arial" w:cs="Arial"/>
        </w:rPr>
        <w:t xml:space="preserve">5. In coordination with relevant response partners, determine resource availability to address gaps during response.   </w:t>
      </w:r>
      <w:r w:rsidRPr="002D6236">
        <w:rPr>
          <w:rFonts w:ascii="Arial" w:hAnsi="Arial" w:cs="Arial"/>
          <w:b/>
        </w:rPr>
        <w:t>OR</w:t>
      </w:r>
    </w:p>
    <w:p w:rsidR="002D6236" w:rsidRPr="002D6236" w:rsidRDefault="002D6236" w:rsidP="002D6236">
      <w:pPr>
        <w:spacing w:before="120" w:after="120"/>
        <w:rPr>
          <w:rFonts w:ascii="Arial" w:hAnsi="Arial" w:cs="Arial"/>
        </w:rPr>
      </w:pPr>
      <w:r w:rsidRPr="002D6236">
        <w:rPr>
          <w:rFonts w:ascii="Arial" w:hAnsi="Arial" w:cs="Arial"/>
        </w:rPr>
        <w:t>6. Evaluate the HCC’s ability to track resources for decision- making and optimal resource allocation.</w:t>
      </w:r>
    </w:p>
    <w:p w:rsidR="002D6236" w:rsidRPr="002D6236" w:rsidRDefault="002D6236" w:rsidP="002D6236">
      <w:pPr>
        <w:spacing w:before="120" w:after="120"/>
        <w:rPr>
          <w:rFonts w:ascii="Arial" w:hAnsi="Arial" w:cs="Arial"/>
        </w:rPr>
      </w:pPr>
      <w:r w:rsidRPr="002D6236">
        <w:rPr>
          <w:rFonts w:ascii="Arial" w:hAnsi="Arial" w:cs="Arial"/>
        </w:rPr>
        <w:t xml:space="preserve">7. a. Demonstrate the ability to determine the facility’s current patient census (in real time).  </w:t>
      </w:r>
    </w:p>
    <w:p w:rsidR="002D6236" w:rsidRPr="002D6236" w:rsidRDefault="002D6236" w:rsidP="002D6236">
      <w:pPr>
        <w:spacing w:before="120" w:after="120"/>
        <w:rPr>
          <w:rFonts w:ascii="Arial" w:hAnsi="Arial" w:cs="Arial"/>
        </w:rPr>
      </w:pPr>
      <w:r>
        <w:rPr>
          <w:rFonts w:ascii="Arial" w:hAnsi="Arial" w:cs="Arial"/>
        </w:rPr>
        <w:t xml:space="preserve">    </w:t>
      </w:r>
      <w:r w:rsidRPr="002D6236">
        <w:rPr>
          <w:rFonts w:ascii="Arial" w:hAnsi="Arial" w:cs="Arial"/>
        </w:rPr>
        <w:t xml:space="preserve">b. Demonstrate the ability to inventory patient census and status and determine suitability for discharge.  </w:t>
      </w:r>
    </w:p>
    <w:p w:rsidR="002D6236" w:rsidRPr="002D6236" w:rsidRDefault="002D6236" w:rsidP="002D6236">
      <w:pPr>
        <w:spacing w:before="120" w:after="120"/>
        <w:rPr>
          <w:rFonts w:ascii="Arial" w:hAnsi="Arial" w:cs="Arial"/>
        </w:rPr>
      </w:pPr>
      <w:r>
        <w:rPr>
          <w:rFonts w:ascii="Arial" w:hAnsi="Arial" w:cs="Arial"/>
        </w:rPr>
        <w:t xml:space="preserve">    </w:t>
      </w:r>
      <w:r w:rsidRPr="002D6236">
        <w:rPr>
          <w:rFonts w:ascii="Arial" w:hAnsi="Arial" w:cs="Arial"/>
        </w:rPr>
        <w:t xml:space="preserve">c. Demonstrate information sharing processes across facilities to identify staffed available beds in an event. Demonstrate the facility’s integration of pre-hospital and hospital surge coordination and management.   </w:t>
      </w:r>
    </w:p>
    <w:p w:rsidR="002D6236" w:rsidRPr="002D6236" w:rsidRDefault="002D6236" w:rsidP="002D6236">
      <w:pPr>
        <w:spacing w:before="120" w:after="120"/>
        <w:rPr>
          <w:rFonts w:ascii="Arial" w:hAnsi="Arial" w:cs="Arial"/>
        </w:rPr>
      </w:pPr>
      <w:r>
        <w:rPr>
          <w:rFonts w:ascii="Arial" w:hAnsi="Arial" w:cs="Arial"/>
        </w:rPr>
        <w:t xml:space="preserve">    </w:t>
      </w:r>
      <w:r w:rsidRPr="002D6236">
        <w:rPr>
          <w:rFonts w:ascii="Arial" w:hAnsi="Arial" w:cs="Arial"/>
        </w:rPr>
        <w:t xml:space="preserve">d. Demonstrate the ability to determine the facility’s patient status and staffed bed availability in real time. </w:t>
      </w:r>
    </w:p>
    <w:p w:rsidR="002D6236" w:rsidRPr="002D6236" w:rsidRDefault="002D6236" w:rsidP="002D6236">
      <w:pPr>
        <w:spacing w:before="120" w:after="120"/>
        <w:rPr>
          <w:rFonts w:ascii="Arial" w:hAnsi="Arial" w:cs="Arial"/>
        </w:rPr>
      </w:pPr>
      <w:r>
        <w:rPr>
          <w:rFonts w:ascii="Arial" w:hAnsi="Arial" w:cs="Arial"/>
        </w:rPr>
        <w:lastRenderedPageBreak/>
        <w:t xml:space="preserve">     </w:t>
      </w:r>
      <w:r w:rsidRPr="002D6236">
        <w:rPr>
          <w:rFonts w:ascii="Arial" w:hAnsi="Arial" w:cs="Arial"/>
        </w:rPr>
        <w:t xml:space="preserve">e. Evaluate the ability of the hospital to move and track patients from the ED to a staffed available bed. Identify 3 triggers for activating facility medical surge plans. </w:t>
      </w:r>
    </w:p>
    <w:p w:rsidR="002D6236" w:rsidRPr="002D6236" w:rsidRDefault="002D6236" w:rsidP="002D6236">
      <w:pPr>
        <w:spacing w:before="120" w:after="120"/>
        <w:ind w:left="360"/>
        <w:rPr>
          <w:rFonts w:ascii="Arial" w:hAnsi="Arial" w:cs="Arial"/>
        </w:rPr>
      </w:pPr>
      <w:r w:rsidRPr="002D6236">
        <w:rPr>
          <w:rFonts w:ascii="Arial" w:hAnsi="Arial" w:cs="Arial"/>
        </w:rPr>
        <w:t xml:space="preserve">f. Assess mobilization of 3 strategies to address a surge into the facility.  </w:t>
      </w:r>
    </w:p>
    <w:p w:rsidR="002D6236" w:rsidRPr="002D6236" w:rsidRDefault="002D6236" w:rsidP="002D6236">
      <w:pPr>
        <w:spacing w:before="120" w:after="120"/>
        <w:ind w:left="360"/>
        <w:rPr>
          <w:rFonts w:ascii="Arial" w:hAnsi="Arial" w:cs="Arial"/>
        </w:rPr>
      </w:pPr>
      <w:r w:rsidRPr="002D6236">
        <w:rPr>
          <w:rFonts w:ascii="Arial" w:hAnsi="Arial" w:cs="Arial"/>
        </w:rPr>
        <w:t>g. Evaluate the process for providing real-time on-scene surge numbers and real-time resource availability at facilities.</w:t>
      </w:r>
    </w:p>
    <w:p w:rsidR="002D6236" w:rsidRPr="002D6236" w:rsidRDefault="002D6236" w:rsidP="002D6236">
      <w:pPr>
        <w:spacing w:before="120" w:after="120"/>
        <w:rPr>
          <w:rFonts w:ascii="Arial" w:hAnsi="Arial" w:cs="Arial"/>
        </w:rPr>
      </w:pPr>
      <w:r w:rsidRPr="002D6236">
        <w:rPr>
          <w:rFonts w:ascii="Arial" w:hAnsi="Arial" w:cs="Arial"/>
        </w:rPr>
        <w:t xml:space="preserve">8. a. Evaluate the facility’s ability to reference and incorporate components of their appropriate plans or processes (e.g., 96 hour Sustainability Plan, the Isolation and Quarantine Plan, the Alternate Care Site Plan to prioritize and continue essential services.   </w:t>
      </w:r>
    </w:p>
    <w:p w:rsidR="002D6236" w:rsidRPr="002D6236" w:rsidRDefault="002D6236" w:rsidP="002D6236">
      <w:pPr>
        <w:spacing w:before="120" w:after="120"/>
        <w:rPr>
          <w:rFonts w:ascii="Arial" w:hAnsi="Arial" w:cs="Arial"/>
        </w:rPr>
      </w:pPr>
      <w:r>
        <w:rPr>
          <w:rFonts w:ascii="Arial" w:hAnsi="Arial" w:cs="Arial"/>
        </w:rPr>
        <w:t xml:space="preserve">    </w:t>
      </w:r>
      <w:r w:rsidRPr="002D6236">
        <w:rPr>
          <w:rFonts w:ascii="Arial" w:hAnsi="Arial" w:cs="Arial"/>
        </w:rPr>
        <w:t>b. Identify two specific mission essential functions in the facility’s Continuity of Operations Plan (COOP).</w:t>
      </w:r>
    </w:p>
    <w:p w:rsidR="00575385" w:rsidRPr="00F32233" w:rsidRDefault="002D6236" w:rsidP="002D6236">
      <w:pPr>
        <w:rPr>
          <w:rStyle w:val="Heading3Char"/>
        </w:rPr>
      </w:pPr>
      <w:r w:rsidRPr="002D6236">
        <w:rPr>
          <w:rFonts w:ascii="Arial" w:hAnsi="Arial" w:cs="Arial"/>
        </w:rPr>
        <w:t>9. Evaluate the use of eFINDS at the facility level for patient tracking.</w:t>
      </w:r>
    </w:p>
    <w:p w:rsidR="00575385" w:rsidRDefault="00575385" w:rsidP="00C6263D">
      <w:pPr>
        <w:spacing w:after="240"/>
        <w:rPr>
          <w:rStyle w:val="Heading3Char"/>
        </w:rPr>
      </w:pPr>
    </w:p>
    <w:p w:rsidR="00BD79AA" w:rsidRPr="00F32233" w:rsidRDefault="00BD79AA" w:rsidP="00C6263D">
      <w:pPr>
        <w:spacing w:after="240"/>
        <w:rPr>
          <w:rFonts w:ascii="Arial" w:hAnsi="Arial" w:cs="Arial"/>
        </w:rPr>
      </w:pPr>
      <w:r w:rsidRPr="0054722C">
        <w:rPr>
          <w:rStyle w:val="Heading3Char"/>
        </w:rPr>
        <w:t xml:space="preserve">Preliminary </w:t>
      </w:r>
      <w:r w:rsidR="007D0B3F" w:rsidRPr="0054722C">
        <w:rPr>
          <w:rStyle w:val="Heading3Char"/>
        </w:rPr>
        <w:t>Findings</w:t>
      </w:r>
      <w:r w:rsidR="0054722C">
        <w:rPr>
          <w:rStyle w:val="Heading3Char"/>
        </w:rPr>
        <w:t>:</w:t>
      </w:r>
      <w:r w:rsidR="00A5440C">
        <w:t xml:space="preserve"> </w:t>
      </w:r>
      <w:r w:rsidR="00F32233">
        <w:t xml:space="preserve"> </w:t>
      </w:r>
      <w:r w:rsidR="00F32233" w:rsidRPr="002D6236">
        <w:rPr>
          <w:rFonts w:ascii="Arial" w:hAnsi="Arial" w:cs="Arial"/>
        </w:rPr>
        <w:t>The following preliminary findings offer a quick look summary of key issues identified in this exercise.  Strengths and Areas for Improvement as listed below, were drawn from participant discussion and feedback, and are not recommendations from the Exercise Design Team.  The Design Team will prepare a formal After-Action Report/Improvement Plan.</w:t>
      </w:r>
    </w:p>
    <w:p w:rsidR="000B0C43" w:rsidRPr="002275C3" w:rsidRDefault="007022D2" w:rsidP="000B0C43">
      <w:pPr>
        <w:pStyle w:val="Heading4"/>
        <w:spacing w:after="240"/>
        <w:rPr>
          <w:rFonts w:ascii="Arial" w:hAnsi="Arial" w:cs="Arial"/>
          <w:b w:val="0"/>
          <w:i w:val="0"/>
          <w:color w:val="auto"/>
        </w:rPr>
      </w:pPr>
      <w:r>
        <w:t>Participants</w:t>
      </w:r>
      <w:r w:rsidR="000C3FA9">
        <w:t xml:space="preserve"> </w:t>
      </w:r>
      <w:r w:rsidR="002275C3">
        <w:rPr>
          <w:rFonts w:ascii="Arial" w:hAnsi="Arial" w:cs="Arial"/>
          <w:b w:val="0"/>
          <w:i w:val="0"/>
          <w:color w:val="auto"/>
        </w:rPr>
        <w:t>Sign in sheet(s) attached</w:t>
      </w:r>
    </w:p>
    <w:p w:rsidR="00F47441" w:rsidRDefault="00891CFB" w:rsidP="00891CFB">
      <w:pPr>
        <w:pStyle w:val="Heading4"/>
        <w:spacing w:before="0" w:after="240"/>
      </w:pPr>
      <w:r>
        <w:t>Major Strengths</w:t>
      </w:r>
      <w:r w:rsidR="000C3FA9">
        <w:t xml:space="preserve"> </w:t>
      </w:r>
      <w:r w:rsidR="000C3FA9" w:rsidRPr="000C3FA9">
        <w:rPr>
          <w:highlight w:val="yellow"/>
        </w:rPr>
        <w:t>(3-5)</w:t>
      </w:r>
    </w:p>
    <w:p w:rsidR="00254736" w:rsidRDefault="007D0B3F" w:rsidP="00C6263D">
      <w:pPr>
        <w:pStyle w:val="Heading4"/>
        <w:spacing w:before="0" w:after="240"/>
      </w:pPr>
      <w:r>
        <w:t>Areas of Improvement</w:t>
      </w:r>
      <w:r w:rsidR="00C01335">
        <w:t xml:space="preserve"> </w:t>
      </w:r>
      <w:r w:rsidR="000C3FA9" w:rsidRPr="000C3FA9">
        <w:rPr>
          <w:highlight w:val="yellow"/>
        </w:rPr>
        <w:t>(3-5)</w:t>
      </w:r>
    </w:p>
    <w:p w:rsidR="00575385" w:rsidRDefault="00575385" w:rsidP="003D0C06">
      <w:pPr>
        <w:pStyle w:val="Heading3"/>
        <w:spacing w:before="0" w:after="240"/>
      </w:pPr>
    </w:p>
    <w:p w:rsidR="003064D0" w:rsidRDefault="00FB50E9" w:rsidP="003D0C06">
      <w:pPr>
        <w:pStyle w:val="Heading3"/>
        <w:spacing w:before="0" w:after="240"/>
        <w:rPr>
          <w:rFonts w:ascii="Times New Roman" w:hAnsi="Times New Roman" w:cs="Times New Roman"/>
          <w:b w:val="0"/>
          <w:color w:val="auto"/>
        </w:rPr>
      </w:pPr>
      <w:r w:rsidRPr="00931E96">
        <w:t>Conclusion:</w:t>
      </w:r>
      <w:r w:rsidR="00CE3EB7">
        <w:rPr>
          <w:b w:val="0"/>
        </w:rPr>
        <w:t xml:space="preserve">  </w:t>
      </w:r>
    </w:p>
    <w:sectPr w:rsidR="003064D0" w:rsidSect="004E00F0">
      <w:headerReference w:type="default" r:id="rId8"/>
      <w:footerReference w:type="default" r:id="rId9"/>
      <w:pgSz w:w="12240" w:h="15840"/>
      <w:pgMar w:top="1008" w:right="1440" w:bottom="1008" w:left="1440"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2260" w:rsidRDefault="00F02260" w:rsidP="000D40DF">
      <w:r>
        <w:separator/>
      </w:r>
    </w:p>
  </w:endnote>
  <w:endnote w:type="continuationSeparator" w:id="0">
    <w:p w:rsidR="00F02260" w:rsidRDefault="00F02260" w:rsidP="000D4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E1A" w:rsidRPr="00041E1A" w:rsidRDefault="002D6236" w:rsidP="00041E1A">
    <w:pPr>
      <w:pStyle w:val="Header"/>
      <w:pBdr>
        <w:top w:val="single" w:sz="8" w:space="1" w:color="000080"/>
      </w:pBdr>
      <w:tabs>
        <w:tab w:val="right" w:pos="12960"/>
      </w:tabs>
      <w:rPr>
        <w:rFonts w:ascii="Arial" w:hAnsi="Arial" w:cs="Arial"/>
        <w:color w:val="000080"/>
        <w:sz w:val="20"/>
        <w:szCs w:val="20"/>
      </w:rPr>
    </w:pPr>
    <w:r>
      <w:rPr>
        <w:rFonts w:ascii="Arial" w:hAnsi="Arial" w:cs="Arial"/>
        <w:noProof/>
        <w:color w:val="000080"/>
        <w:sz w:val="20"/>
        <w:szCs w:val="20"/>
      </w:rPr>
      <w:drawing>
        <wp:inline distT="0" distB="0" distL="0" distR="0" wp14:anchorId="785E9F50" wp14:editId="6112C1C3">
          <wp:extent cx="5943600" cy="897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RECK IT LOG.jpg"/>
                  <pic:cNvPicPr/>
                </pic:nvPicPr>
                <pic:blipFill>
                  <a:blip r:embed="rId1">
                    <a:extLst>
                      <a:ext uri="{28A0092B-C50C-407E-A947-70E740481C1C}">
                        <a14:useLocalDpi xmlns:a14="http://schemas.microsoft.com/office/drawing/2010/main" val="0"/>
                      </a:ext>
                    </a:extLst>
                  </a:blip>
                  <a:stretch>
                    <a:fillRect/>
                  </a:stretch>
                </pic:blipFill>
                <pic:spPr>
                  <a:xfrm>
                    <a:off x="0" y="0"/>
                    <a:ext cx="5943600" cy="897890"/>
                  </a:xfrm>
                  <a:prstGeom prst="rect">
                    <a:avLst/>
                  </a:prstGeom>
                </pic:spPr>
              </pic:pic>
            </a:graphicData>
          </a:graphic>
        </wp:inline>
      </w:drawing>
    </w:r>
  </w:p>
  <w:p w:rsidR="00041E1A" w:rsidRPr="00041E1A" w:rsidRDefault="00041E1A" w:rsidP="00041E1A">
    <w:pPr>
      <w:pStyle w:val="Header"/>
      <w:pBdr>
        <w:top w:val="single" w:sz="8" w:space="1" w:color="000080"/>
      </w:pBdr>
      <w:tabs>
        <w:tab w:val="right" w:pos="12960"/>
      </w:tabs>
      <w:rPr>
        <w:rStyle w:val="PageNumber"/>
        <w:rFonts w:ascii="Arial" w:hAnsi="Arial" w:cs="Arial"/>
        <w:color w:val="000080"/>
        <w:sz w:val="20"/>
        <w:szCs w:val="20"/>
      </w:rPr>
    </w:pPr>
    <w:r w:rsidRPr="00041E1A">
      <w:rPr>
        <w:rFonts w:ascii="Arial" w:hAnsi="Arial" w:cs="Arial"/>
        <w:color w:val="000080"/>
        <w:sz w:val="20"/>
        <w:szCs w:val="20"/>
      </w:rPr>
      <w:tab/>
    </w:r>
    <w:r w:rsidR="00677F14" w:rsidRPr="00041E1A">
      <w:rPr>
        <w:rStyle w:val="PageNumber"/>
        <w:rFonts w:ascii="Arial" w:hAnsi="Arial" w:cs="Arial"/>
        <w:color w:val="000080"/>
        <w:sz w:val="20"/>
        <w:szCs w:val="20"/>
      </w:rPr>
      <w:fldChar w:fldCharType="begin"/>
    </w:r>
    <w:r w:rsidRPr="00041E1A">
      <w:rPr>
        <w:rStyle w:val="PageNumber"/>
        <w:rFonts w:ascii="Arial" w:hAnsi="Arial" w:cs="Arial"/>
        <w:color w:val="000080"/>
        <w:sz w:val="20"/>
        <w:szCs w:val="20"/>
      </w:rPr>
      <w:instrText xml:space="preserve"> PAGE </w:instrText>
    </w:r>
    <w:r w:rsidR="00677F14" w:rsidRPr="00041E1A">
      <w:rPr>
        <w:rStyle w:val="PageNumber"/>
        <w:rFonts w:ascii="Arial" w:hAnsi="Arial" w:cs="Arial"/>
        <w:color w:val="000080"/>
        <w:sz w:val="20"/>
        <w:szCs w:val="20"/>
      </w:rPr>
      <w:fldChar w:fldCharType="separate"/>
    </w:r>
    <w:r w:rsidR="00412D19">
      <w:rPr>
        <w:rStyle w:val="PageNumber"/>
        <w:rFonts w:ascii="Arial" w:hAnsi="Arial" w:cs="Arial"/>
        <w:noProof/>
        <w:color w:val="000080"/>
        <w:sz w:val="20"/>
        <w:szCs w:val="20"/>
      </w:rPr>
      <w:t>2</w:t>
    </w:r>
    <w:r w:rsidR="00677F14" w:rsidRPr="00041E1A">
      <w:rPr>
        <w:rStyle w:val="PageNumber"/>
        <w:rFonts w:ascii="Arial" w:hAnsi="Arial" w:cs="Arial"/>
        <w:color w:val="000080"/>
        <w:sz w:val="20"/>
        <w:szCs w:val="20"/>
      </w:rPr>
      <w:fldChar w:fldCharType="end"/>
    </w:r>
    <w:r w:rsidRPr="00041E1A">
      <w:rPr>
        <w:rStyle w:val="PageNumber"/>
        <w:rFonts w:ascii="Arial" w:hAnsi="Arial" w:cs="Arial"/>
        <w:color w:val="000080"/>
        <w:sz w:val="20"/>
        <w:szCs w:val="20"/>
      </w:rPr>
      <w:tab/>
    </w:r>
  </w:p>
  <w:p w:rsidR="00041E1A" w:rsidRPr="00041E1A" w:rsidRDefault="00041E1A" w:rsidP="00041E1A">
    <w:pPr>
      <w:pStyle w:val="Header"/>
      <w:pBdr>
        <w:top w:val="single" w:sz="8" w:space="1" w:color="000080"/>
      </w:pBdr>
      <w:tabs>
        <w:tab w:val="right" w:pos="12960"/>
      </w:tabs>
      <w:rPr>
        <w:rFonts w:ascii="Verdana" w:hAnsi="Verdana"/>
        <w:noProof/>
        <w:color w:val="000080"/>
        <w:sz w:val="18"/>
        <w:szCs w:val="18"/>
      </w:rPr>
    </w:pPr>
    <w:r w:rsidRPr="00041E1A">
      <w:rPr>
        <w:rFonts w:ascii="Verdana" w:hAnsi="Verdana"/>
        <w:noProof/>
        <w:color w:val="000080"/>
        <w:sz w:val="18"/>
        <w:szCs w:val="18"/>
      </w:rPr>
      <w:tab/>
    </w:r>
    <w:r w:rsidR="00FF0BE6" w:rsidRPr="00FF0BE6">
      <w:rPr>
        <w:rFonts w:ascii="Verdana" w:hAnsi="Verdana"/>
        <w:b/>
        <w:noProof/>
        <w:color w:val="FF0000"/>
        <w:sz w:val="22"/>
        <w:szCs w:val="18"/>
      </w:rPr>
      <w:t>For Official Use Only</w:t>
    </w:r>
    <w:r w:rsidRPr="00041E1A">
      <w:rPr>
        <w:rFonts w:ascii="Verdana" w:hAnsi="Verdana"/>
        <w:noProof/>
        <w:color w:val="000080"/>
        <w:sz w:val="18"/>
        <w:szCs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2260" w:rsidRDefault="00F02260" w:rsidP="000D40DF">
      <w:r>
        <w:separator/>
      </w:r>
    </w:p>
  </w:footnote>
  <w:footnote w:type="continuationSeparator" w:id="0">
    <w:p w:rsidR="00F02260" w:rsidRDefault="00F02260" w:rsidP="000D40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E1A" w:rsidRDefault="002D6236" w:rsidP="00041E1A">
    <w:pPr>
      <w:pStyle w:val="HeaderFooter"/>
      <w:jc w:val="center"/>
    </w:pPr>
    <w:r>
      <w:t>Western Region Health Emergency Preparedness Coalition</w:t>
    </w:r>
  </w:p>
  <w:p w:rsidR="00575385" w:rsidRPr="00B35397" w:rsidRDefault="00575385" w:rsidP="00041E1A">
    <w:pPr>
      <w:pStyle w:val="HeaderFooter"/>
      <w:jc w:val="center"/>
      <w:rPr>
        <w:szCs w:val="28"/>
      </w:rPr>
    </w:pPr>
  </w:p>
  <w:p w:rsidR="00F32233" w:rsidRPr="00F32233" w:rsidRDefault="00F32233" w:rsidP="00F32233">
    <w:pPr>
      <w:pStyle w:val="HeaderTex"/>
      <w:spacing w:after="120"/>
      <w:jc w:val="center"/>
      <w:rPr>
        <w:sz w:val="28"/>
        <w:szCs w:val="28"/>
      </w:rPr>
    </w:pPr>
    <w:r w:rsidRPr="00F32233">
      <w:rPr>
        <w:sz w:val="28"/>
        <w:szCs w:val="28"/>
      </w:rPr>
      <w:t>Type</w:t>
    </w:r>
    <w:r>
      <w:rPr>
        <w:sz w:val="28"/>
        <w:szCs w:val="28"/>
      </w:rPr>
      <w:t xml:space="preserve"> of exercise</w:t>
    </w:r>
    <w:r w:rsidR="002D6236">
      <w:rPr>
        <w:sz w:val="28"/>
        <w:szCs w:val="28"/>
      </w:rPr>
      <w:t xml:space="preserve"> (</w:t>
    </w:r>
    <w:r w:rsidRPr="00F32233">
      <w:rPr>
        <w:sz w:val="28"/>
        <w:szCs w:val="28"/>
      </w:rPr>
      <w:t>functional, full-scale)</w:t>
    </w:r>
  </w:p>
  <w:p w:rsidR="00041E1A" w:rsidRPr="00F32233" w:rsidRDefault="00041E1A" w:rsidP="00041E1A">
    <w:pPr>
      <w:pStyle w:val="HeaderTex"/>
      <w:spacing w:after="120"/>
      <w:jc w:val="center"/>
      <w:rPr>
        <w:sz w:val="28"/>
        <w:szCs w:val="28"/>
      </w:rPr>
    </w:pPr>
    <w:r w:rsidRPr="00F32233">
      <w:rPr>
        <w:sz w:val="28"/>
        <w:szCs w:val="28"/>
      </w:rPr>
      <w:t>Quick Look</w:t>
    </w:r>
    <w:r w:rsidR="00611B58" w:rsidRPr="00F32233">
      <w:rPr>
        <w:sz w:val="28"/>
        <w:szCs w:val="28"/>
      </w:rPr>
      <w:t xml:space="preserve"> </w:t>
    </w:r>
    <w:r w:rsidRPr="00F32233">
      <w:rPr>
        <w:sz w:val="28"/>
        <w:szCs w:val="28"/>
      </w:rPr>
      <w:t>Report</w:t>
    </w:r>
  </w:p>
  <w:p w:rsidR="00041E1A" w:rsidRDefault="00575385" w:rsidP="00BF749F">
    <w:pPr>
      <w:pStyle w:val="HeaderTex"/>
      <w:pBdr>
        <w:bottom w:val="single" w:sz="6" w:space="1" w:color="000080"/>
      </w:pBdr>
      <w:tabs>
        <w:tab w:val="right" w:pos="10800"/>
        <w:tab w:val="right" w:pos="12960"/>
      </w:tabs>
      <w:spacing w:after="240"/>
    </w:pPr>
    <w:r w:rsidRPr="002D6236">
      <w:rPr>
        <w:highlight w:val="yellow"/>
      </w:rPr>
      <w:t>DATE</w:t>
    </w:r>
    <w:r w:rsidR="00041E1A">
      <w:tab/>
    </w:r>
    <w:r w:rsidR="002D6236">
      <w:t>WRECKIT 2015</w:t>
    </w:r>
  </w:p>
  <w:p w:rsidR="00041E1A" w:rsidRPr="00011712" w:rsidRDefault="00041E1A" w:rsidP="00041E1A">
    <w:pPr>
      <w:pStyle w:val="HeaderTex"/>
      <w:tabs>
        <w:tab w:val="right" w:pos="10800"/>
        <w:tab w:val="right" w:pos="12960"/>
      </w:tabs>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B0577"/>
    <w:multiLevelType w:val="hybridMultilevel"/>
    <w:tmpl w:val="8C701B92"/>
    <w:lvl w:ilvl="0" w:tplc="125E16FC">
      <w:start w:val="1"/>
      <w:numFmt w:val="decimal"/>
      <w:lvlText w:val="%1)"/>
      <w:lvlJc w:val="left"/>
      <w:pPr>
        <w:ind w:left="720" w:hanging="360"/>
      </w:pPr>
      <w:rPr>
        <w:b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E340D"/>
    <w:multiLevelType w:val="hybridMultilevel"/>
    <w:tmpl w:val="79947E24"/>
    <w:lvl w:ilvl="0" w:tplc="99C834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861CC"/>
    <w:multiLevelType w:val="hybridMultilevel"/>
    <w:tmpl w:val="ABECE9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70E29"/>
    <w:multiLevelType w:val="hybridMultilevel"/>
    <w:tmpl w:val="726C35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74EEB"/>
    <w:multiLevelType w:val="hybridMultilevel"/>
    <w:tmpl w:val="64F23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C863AB"/>
    <w:multiLevelType w:val="hybridMultilevel"/>
    <w:tmpl w:val="B890EA26"/>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48149B9"/>
    <w:multiLevelType w:val="hybridMultilevel"/>
    <w:tmpl w:val="0FF46254"/>
    <w:lvl w:ilvl="0" w:tplc="79BEF6EE">
      <w:start w:val="1"/>
      <w:numFmt w:val="lowerLetter"/>
      <w:lvlText w:val="%1."/>
      <w:lvlJc w:val="left"/>
      <w:pPr>
        <w:ind w:left="1005" w:hanging="360"/>
      </w:pPr>
      <w:rPr>
        <w:b w:val="0"/>
      </w:rPr>
    </w:lvl>
    <w:lvl w:ilvl="1" w:tplc="04090011">
      <w:start w:val="1"/>
      <w:numFmt w:val="decimal"/>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15533E9C"/>
    <w:multiLevelType w:val="hybridMultilevel"/>
    <w:tmpl w:val="62560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26E2B"/>
    <w:multiLevelType w:val="hybridMultilevel"/>
    <w:tmpl w:val="F62692EE"/>
    <w:lvl w:ilvl="0" w:tplc="85AA3FD0">
      <w:start w:val="1"/>
      <w:numFmt w:val="bullet"/>
      <w:lvlText w:val=""/>
      <w:lvlJc w:val="left"/>
      <w:pPr>
        <w:ind w:left="720" w:hanging="360"/>
      </w:pPr>
      <w:rPr>
        <w:rFonts w:ascii="Wingdings" w:hAnsi="Wingdings" w:hint="default"/>
        <w:color w:val="C00000"/>
      </w:rPr>
    </w:lvl>
    <w:lvl w:ilvl="1" w:tplc="0409000B">
      <w:start w:val="1"/>
      <w:numFmt w:val="bullet"/>
      <w:lvlText w:val=""/>
      <w:lvlJc w:val="left"/>
      <w:pPr>
        <w:ind w:left="1440" w:hanging="360"/>
      </w:pPr>
      <w:rPr>
        <w:rFonts w:ascii="Wingdings" w:hAnsi="Wingdings" w:hint="default"/>
        <w:color w:val="C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5D4"/>
    <w:multiLevelType w:val="hybridMultilevel"/>
    <w:tmpl w:val="DEB8CE4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8484303"/>
    <w:multiLevelType w:val="hybridMultilevel"/>
    <w:tmpl w:val="3CB446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970A48"/>
    <w:multiLevelType w:val="hybridMultilevel"/>
    <w:tmpl w:val="2118DDF2"/>
    <w:lvl w:ilvl="0" w:tplc="125E16FC">
      <w:start w:val="1"/>
      <w:numFmt w:val="decimal"/>
      <w:lvlText w:val="%1)"/>
      <w:lvlJc w:val="left"/>
      <w:pPr>
        <w:ind w:left="720" w:hanging="360"/>
      </w:pPr>
      <w:rPr>
        <w:b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200F86"/>
    <w:multiLevelType w:val="hybridMultilevel"/>
    <w:tmpl w:val="7916DA60"/>
    <w:lvl w:ilvl="0" w:tplc="125E16FC">
      <w:start w:val="1"/>
      <w:numFmt w:val="decimal"/>
      <w:lvlText w:val="%1)"/>
      <w:lvlJc w:val="left"/>
      <w:pPr>
        <w:ind w:left="720" w:hanging="360"/>
      </w:pPr>
      <w:rPr>
        <w:b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5A4059"/>
    <w:multiLevelType w:val="hybridMultilevel"/>
    <w:tmpl w:val="ACB40D1C"/>
    <w:lvl w:ilvl="0" w:tplc="125E16FC">
      <w:start w:val="1"/>
      <w:numFmt w:val="decimal"/>
      <w:lvlText w:val="%1)"/>
      <w:lvlJc w:val="left"/>
      <w:pPr>
        <w:ind w:left="720" w:hanging="360"/>
      </w:pPr>
      <w:rPr>
        <w:b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0179AD"/>
    <w:multiLevelType w:val="hybridMultilevel"/>
    <w:tmpl w:val="C5944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0B54"/>
    <w:multiLevelType w:val="hybridMultilevel"/>
    <w:tmpl w:val="3F0E83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2C1A91"/>
    <w:multiLevelType w:val="hybridMultilevel"/>
    <w:tmpl w:val="E02EC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AC7548A"/>
    <w:multiLevelType w:val="hybridMultilevel"/>
    <w:tmpl w:val="09820E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4B2A03"/>
    <w:multiLevelType w:val="hybridMultilevel"/>
    <w:tmpl w:val="195EA7E8"/>
    <w:lvl w:ilvl="0" w:tplc="04090015">
      <w:start w:val="1"/>
      <w:numFmt w:val="upperLetter"/>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5C0F10"/>
    <w:multiLevelType w:val="hybridMultilevel"/>
    <w:tmpl w:val="70A844EE"/>
    <w:lvl w:ilvl="0" w:tplc="79BEF6EE">
      <w:start w:val="1"/>
      <w:numFmt w:val="lowerLetter"/>
      <w:lvlText w:val="%1."/>
      <w:lvlJc w:val="left"/>
      <w:pPr>
        <w:ind w:left="1005" w:hanging="360"/>
      </w:pPr>
      <w:rPr>
        <w:b w:val="0"/>
      </w:rPr>
    </w:lvl>
    <w:lvl w:ilvl="1" w:tplc="04090011">
      <w:start w:val="1"/>
      <w:numFmt w:val="decimal"/>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 w15:restartNumberingAfterBreak="0">
    <w:nsid w:val="36180205"/>
    <w:multiLevelType w:val="hybridMultilevel"/>
    <w:tmpl w:val="4C90A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257056"/>
    <w:multiLevelType w:val="hybridMultilevel"/>
    <w:tmpl w:val="C890E610"/>
    <w:lvl w:ilvl="0" w:tplc="95B23F92">
      <w:start w:val="1"/>
      <w:numFmt w:val="bullet"/>
      <w:lvlText w:val=""/>
      <w:lvlJc w:val="left"/>
      <w:pPr>
        <w:tabs>
          <w:tab w:val="num" w:pos="720"/>
        </w:tabs>
        <w:ind w:left="720" w:hanging="360"/>
      </w:pPr>
      <w:rPr>
        <w:rFonts w:ascii="Wingdings" w:hAnsi="Wingdings" w:hint="default"/>
      </w:rPr>
    </w:lvl>
    <w:lvl w:ilvl="1" w:tplc="2530F73E" w:tentative="1">
      <w:start w:val="1"/>
      <w:numFmt w:val="bullet"/>
      <w:lvlText w:val=""/>
      <w:lvlJc w:val="left"/>
      <w:pPr>
        <w:tabs>
          <w:tab w:val="num" w:pos="1440"/>
        </w:tabs>
        <w:ind w:left="1440" w:hanging="360"/>
      </w:pPr>
      <w:rPr>
        <w:rFonts w:ascii="Wingdings" w:hAnsi="Wingdings" w:hint="default"/>
      </w:rPr>
    </w:lvl>
    <w:lvl w:ilvl="2" w:tplc="B3868BA0" w:tentative="1">
      <w:start w:val="1"/>
      <w:numFmt w:val="bullet"/>
      <w:lvlText w:val=""/>
      <w:lvlJc w:val="left"/>
      <w:pPr>
        <w:tabs>
          <w:tab w:val="num" w:pos="2160"/>
        </w:tabs>
        <w:ind w:left="2160" w:hanging="360"/>
      </w:pPr>
      <w:rPr>
        <w:rFonts w:ascii="Wingdings" w:hAnsi="Wingdings" w:hint="default"/>
      </w:rPr>
    </w:lvl>
    <w:lvl w:ilvl="3" w:tplc="02942EA0" w:tentative="1">
      <w:start w:val="1"/>
      <w:numFmt w:val="bullet"/>
      <w:lvlText w:val=""/>
      <w:lvlJc w:val="left"/>
      <w:pPr>
        <w:tabs>
          <w:tab w:val="num" w:pos="2880"/>
        </w:tabs>
        <w:ind w:left="2880" w:hanging="360"/>
      </w:pPr>
      <w:rPr>
        <w:rFonts w:ascii="Wingdings" w:hAnsi="Wingdings" w:hint="default"/>
      </w:rPr>
    </w:lvl>
    <w:lvl w:ilvl="4" w:tplc="3064FD4A" w:tentative="1">
      <w:start w:val="1"/>
      <w:numFmt w:val="bullet"/>
      <w:lvlText w:val=""/>
      <w:lvlJc w:val="left"/>
      <w:pPr>
        <w:tabs>
          <w:tab w:val="num" w:pos="3600"/>
        </w:tabs>
        <w:ind w:left="3600" w:hanging="360"/>
      </w:pPr>
      <w:rPr>
        <w:rFonts w:ascii="Wingdings" w:hAnsi="Wingdings" w:hint="default"/>
      </w:rPr>
    </w:lvl>
    <w:lvl w:ilvl="5" w:tplc="C512F6C2" w:tentative="1">
      <w:start w:val="1"/>
      <w:numFmt w:val="bullet"/>
      <w:lvlText w:val=""/>
      <w:lvlJc w:val="left"/>
      <w:pPr>
        <w:tabs>
          <w:tab w:val="num" w:pos="4320"/>
        </w:tabs>
        <w:ind w:left="4320" w:hanging="360"/>
      </w:pPr>
      <w:rPr>
        <w:rFonts w:ascii="Wingdings" w:hAnsi="Wingdings" w:hint="default"/>
      </w:rPr>
    </w:lvl>
    <w:lvl w:ilvl="6" w:tplc="FD646F6C" w:tentative="1">
      <w:start w:val="1"/>
      <w:numFmt w:val="bullet"/>
      <w:lvlText w:val=""/>
      <w:lvlJc w:val="left"/>
      <w:pPr>
        <w:tabs>
          <w:tab w:val="num" w:pos="5040"/>
        </w:tabs>
        <w:ind w:left="5040" w:hanging="360"/>
      </w:pPr>
      <w:rPr>
        <w:rFonts w:ascii="Wingdings" w:hAnsi="Wingdings" w:hint="default"/>
      </w:rPr>
    </w:lvl>
    <w:lvl w:ilvl="7" w:tplc="1F041C5A" w:tentative="1">
      <w:start w:val="1"/>
      <w:numFmt w:val="bullet"/>
      <w:lvlText w:val=""/>
      <w:lvlJc w:val="left"/>
      <w:pPr>
        <w:tabs>
          <w:tab w:val="num" w:pos="5760"/>
        </w:tabs>
        <w:ind w:left="5760" w:hanging="360"/>
      </w:pPr>
      <w:rPr>
        <w:rFonts w:ascii="Wingdings" w:hAnsi="Wingdings" w:hint="default"/>
      </w:rPr>
    </w:lvl>
    <w:lvl w:ilvl="8" w:tplc="E93AE0F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B6450A"/>
    <w:multiLevelType w:val="hybridMultilevel"/>
    <w:tmpl w:val="4B985FF0"/>
    <w:lvl w:ilvl="0" w:tplc="125E16F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1050A3"/>
    <w:multiLevelType w:val="hybridMultilevel"/>
    <w:tmpl w:val="7F7C14B2"/>
    <w:lvl w:ilvl="0" w:tplc="79BEF6EE">
      <w:start w:val="1"/>
      <w:numFmt w:val="lowerLetter"/>
      <w:lvlText w:val="%1."/>
      <w:lvlJc w:val="left"/>
      <w:pPr>
        <w:ind w:left="1005" w:hanging="360"/>
      </w:pPr>
      <w:rPr>
        <w:b w:val="0"/>
      </w:rPr>
    </w:lvl>
    <w:lvl w:ilvl="1" w:tplc="04090017">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4" w15:restartNumberingAfterBreak="0">
    <w:nsid w:val="48483AC0"/>
    <w:multiLevelType w:val="hybridMultilevel"/>
    <w:tmpl w:val="51D258B0"/>
    <w:lvl w:ilvl="0" w:tplc="0409000B">
      <w:start w:val="1"/>
      <w:numFmt w:val="bullet"/>
      <w:lvlText w:val=""/>
      <w:lvlJc w:val="left"/>
      <w:pPr>
        <w:ind w:left="1080" w:hanging="360"/>
      </w:pPr>
      <w:rPr>
        <w:rFonts w:ascii="Wingdings" w:hAnsi="Wingdings" w:hint="default"/>
        <w:color w:val="C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BB23B2A"/>
    <w:multiLevelType w:val="hybridMultilevel"/>
    <w:tmpl w:val="ECDAF8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3261B9"/>
    <w:multiLevelType w:val="hybridMultilevel"/>
    <w:tmpl w:val="85C442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D0A3692"/>
    <w:multiLevelType w:val="hybridMultilevel"/>
    <w:tmpl w:val="5D62DA90"/>
    <w:lvl w:ilvl="0" w:tplc="79BEF6EE">
      <w:start w:val="1"/>
      <w:numFmt w:val="lowerLetter"/>
      <w:lvlText w:val="%1."/>
      <w:lvlJc w:val="left"/>
      <w:pPr>
        <w:ind w:left="1005" w:hanging="360"/>
      </w:pPr>
      <w:rPr>
        <w:b w:val="0"/>
      </w:rPr>
    </w:lvl>
    <w:lvl w:ilvl="1" w:tplc="04090011">
      <w:start w:val="1"/>
      <w:numFmt w:val="decimal"/>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8" w15:restartNumberingAfterBreak="0">
    <w:nsid w:val="4DC42CC6"/>
    <w:multiLevelType w:val="hybridMultilevel"/>
    <w:tmpl w:val="A7145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63A43C9"/>
    <w:multiLevelType w:val="hybridMultilevel"/>
    <w:tmpl w:val="9148EE10"/>
    <w:lvl w:ilvl="0" w:tplc="04090015">
      <w:start w:val="1"/>
      <w:numFmt w:val="upperLetter"/>
      <w:lvlText w:val="%1."/>
      <w:lvlJc w:val="left"/>
      <w:pPr>
        <w:ind w:left="720" w:hanging="360"/>
      </w:pPr>
    </w:lvl>
    <w:lvl w:ilvl="1" w:tplc="04090011">
      <w:start w:val="1"/>
      <w:numFmt w:val="decimal"/>
      <w:lvlText w:val="%2)"/>
      <w:lvlJc w:val="lef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3B70F7"/>
    <w:multiLevelType w:val="hybridMultilevel"/>
    <w:tmpl w:val="148801EE"/>
    <w:lvl w:ilvl="0" w:tplc="B0D8CAEE">
      <w:start w:val="1"/>
      <w:numFmt w:val="decimal"/>
      <w:lvlText w:val="%1."/>
      <w:lvlJc w:val="left"/>
      <w:pPr>
        <w:tabs>
          <w:tab w:val="num" w:pos="1440"/>
        </w:tabs>
        <w:ind w:left="1440" w:hanging="360"/>
      </w:pPr>
      <w:rPr>
        <w:rFonts w:hint="default"/>
        <w:b/>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686F2D30"/>
    <w:multiLevelType w:val="hybridMultilevel"/>
    <w:tmpl w:val="82CC3CBC"/>
    <w:lvl w:ilvl="0" w:tplc="125E16FC">
      <w:start w:val="1"/>
      <w:numFmt w:val="decimal"/>
      <w:lvlText w:val="%1)"/>
      <w:lvlJc w:val="left"/>
      <w:pPr>
        <w:ind w:left="720" w:hanging="360"/>
      </w:pPr>
      <w:rPr>
        <w:b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A377D9"/>
    <w:multiLevelType w:val="hybridMultilevel"/>
    <w:tmpl w:val="259ACAAE"/>
    <w:lvl w:ilvl="0" w:tplc="79BEF6EE">
      <w:start w:val="1"/>
      <w:numFmt w:val="lowerLetter"/>
      <w:lvlText w:val="%1."/>
      <w:lvlJc w:val="left"/>
      <w:pPr>
        <w:ind w:left="1005" w:hanging="360"/>
      </w:pPr>
      <w:rPr>
        <w:b w:val="0"/>
      </w:rPr>
    </w:lvl>
    <w:lvl w:ilvl="1" w:tplc="04090011">
      <w:start w:val="1"/>
      <w:numFmt w:val="decimal"/>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3" w15:restartNumberingAfterBreak="0">
    <w:nsid w:val="6D5C423A"/>
    <w:multiLevelType w:val="hybridMultilevel"/>
    <w:tmpl w:val="D360A1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C674DA"/>
    <w:multiLevelType w:val="hybridMultilevel"/>
    <w:tmpl w:val="58669C58"/>
    <w:lvl w:ilvl="0" w:tplc="79BEF6EE">
      <w:start w:val="1"/>
      <w:numFmt w:val="lowerLetter"/>
      <w:lvlText w:val="%1."/>
      <w:lvlJc w:val="left"/>
      <w:pPr>
        <w:ind w:left="1005" w:hanging="360"/>
      </w:pPr>
      <w:rPr>
        <w:b w:val="0"/>
      </w:rPr>
    </w:lvl>
    <w:lvl w:ilvl="1" w:tplc="04090011">
      <w:start w:val="1"/>
      <w:numFmt w:val="decimal"/>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5" w15:restartNumberingAfterBreak="0">
    <w:nsid w:val="6F321231"/>
    <w:multiLevelType w:val="hybridMultilevel"/>
    <w:tmpl w:val="AD38A9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47493C"/>
    <w:multiLevelType w:val="hybridMultilevel"/>
    <w:tmpl w:val="C31220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1F307D"/>
    <w:multiLevelType w:val="hybridMultilevel"/>
    <w:tmpl w:val="F41C7B80"/>
    <w:lvl w:ilvl="0" w:tplc="0409000B">
      <w:start w:val="1"/>
      <w:numFmt w:val="bullet"/>
      <w:lvlText w:val=""/>
      <w:lvlJc w:val="left"/>
      <w:pPr>
        <w:ind w:left="1080" w:hanging="360"/>
      </w:pPr>
      <w:rPr>
        <w:rFonts w:ascii="Wingdings" w:hAnsi="Wingdings" w:hint="default"/>
        <w:color w:val="C00000"/>
      </w:rPr>
    </w:lvl>
    <w:lvl w:ilvl="1" w:tplc="04090003">
      <w:start w:val="1"/>
      <w:numFmt w:val="bullet"/>
      <w:lvlText w:val="o"/>
      <w:lvlJc w:val="left"/>
      <w:pPr>
        <w:ind w:left="1800" w:hanging="360"/>
      </w:pPr>
      <w:rPr>
        <w:rFonts w:ascii="Courier New" w:hAnsi="Courier New" w:cs="Courier New" w:hint="default"/>
        <w:color w:val="C00000"/>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584B19"/>
    <w:multiLevelType w:val="hybridMultilevel"/>
    <w:tmpl w:val="74AA3342"/>
    <w:lvl w:ilvl="0" w:tplc="79BEF6EE">
      <w:start w:val="1"/>
      <w:numFmt w:val="lowerLetter"/>
      <w:lvlText w:val="%1."/>
      <w:lvlJc w:val="left"/>
      <w:pPr>
        <w:ind w:left="1005" w:hanging="360"/>
      </w:pPr>
      <w:rPr>
        <w:b w:val="0"/>
      </w:rPr>
    </w:lvl>
    <w:lvl w:ilvl="1" w:tplc="04090011">
      <w:start w:val="1"/>
      <w:numFmt w:val="decimal"/>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9" w15:restartNumberingAfterBreak="0">
    <w:nsid w:val="777065A4"/>
    <w:multiLevelType w:val="hybridMultilevel"/>
    <w:tmpl w:val="24927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2F764B"/>
    <w:multiLevelType w:val="hybridMultilevel"/>
    <w:tmpl w:val="4C90A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1014A4"/>
    <w:multiLevelType w:val="hybridMultilevel"/>
    <w:tmpl w:val="D9C26A36"/>
    <w:lvl w:ilvl="0" w:tplc="03ECE65C">
      <w:start w:val="1"/>
      <w:numFmt w:val="upperLetter"/>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5"/>
  </w:num>
  <w:num w:numId="2">
    <w:abstractNumId w:val="19"/>
  </w:num>
  <w:num w:numId="3">
    <w:abstractNumId w:val="3"/>
  </w:num>
  <w:num w:numId="4">
    <w:abstractNumId w:val="34"/>
  </w:num>
  <w:num w:numId="5">
    <w:abstractNumId w:val="38"/>
  </w:num>
  <w:num w:numId="6">
    <w:abstractNumId w:val="32"/>
  </w:num>
  <w:num w:numId="7">
    <w:abstractNumId w:val="6"/>
  </w:num>
  <w:num w:numId="8">
    <w:abstractNumId w:val="27"/>
  </w:num>
  <w:num w:numId="9">
    <w:abstractNumId w:val="18"/>
  </w:num>
  <w:num w:numId="10">
    <w:abstractNumId w:val="25"/>
  </w:num>
  <w:num w:numId="11">
    <w:abstractNumId w:val="23"/>
  </w:num>
  <w:num w:numId="12">
    <w:abstractNumId w:val="22"/>
  </w:num>
  <w:num w:numId="13">
    <w:abstractNumId w:val="31"/>
  </w:num>
  <w:num w:numId="14">
    <w:abstractNumId w:val="11"/>
  </w:num>
  <w:num w:numId="15">
    <w:abstractNumId w:val="12"/>
  </w:num>
  <w:num w:numId="16">
    <w:abstractNumId w:val="13"/>
  </w:num>
  <w:num w:numId="17">
    <w:abstractNumId w:val="0"/>
  </w:num>
  <w:num w:numId="18">
    <w:abstractNumId w:val="1"/>
  </w:num>
  <w:num w:numId="19">
    <w:abstractNumId w:val="29"/>
  </w:num>
  <w:num w:numId="20">
    <w:abstractNumId w:val="20"/>
  </w:num>
  <w:num w:numId="21">
    <w:abstractNumId w:val="40"/>
  </w:num>
  <w:num w:numId="22">
    <w:abstractNumId w:val="35"/>
  </w:num>
  <w:num w:numId="23">
    <w:abstractNumId w:val="7"/>
  </w:num>
  <w:num w:numId="24">
    <w:abstractNumId w:val="30"/>
  </w:num>
  <w:num w:numId="25">
    <w:abstractNumId w:val="21"/>
  </w:num>
  <w:num w:numId="26">
    <w:abstractNumId w:val="36"/>
  </w:num>
  <w:num w:numId="27">
    <w:abstractNumId w:val="14"/>
  </w:num>
  <w:num w:numId="28">
    <w:abstractNumId w:val="4"/>
  </w:num>
  <w:num w:numId="29">
    <w:abstractNumId w:val="4"/>
  </w:num>
  <w:num w:numId="30">
    <w:abstractNumId w:val="28"/>
  </w:num>
  <w:num w:numId="31">
    <w:abstractNumId w:val="39"/>
  </w:num>
  <w:num w:numId="32">
    <w:abstractNumId w:val="8"/>
  </w:num>
  <w:num w:numId="33">
    <w:abstractNumId w:val="24"/>
  </w:num>
  <w:num w:numId="34">
    <w:abstractNumId w:val="37"/>
  </w:num>
  <w:num w:numId="35">
    <w:abstractNumId w:val="33"/>
  </w:num>
  <w:num w:numId="36">
    <w:abstractNumId w:val="17"/>
  </w:num>
  <w:num w:numId="37">
    <w:abstractNumId w:val="9"/>
  </w:num>
  <w:num w:numId="38">
    <w:abstractNumId w:val="41"/>
  </w:num>
  <w:num w:numId="39">
    <w:abstractNumId w:val="5"/>
  </w:num>
  <w:num w:numId="40">
    <w:abstractNumId w:val="26"/>
  </w:num>
  <w:num w:numId="41">
    <w:abstractNumId w:val="16"/>
  </w:num>
  <w:num w:numId="42">
    <w:abstractNumId w:val="10"/>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0DF"/>
    <w:rsid w:val="00003244"/>
    <w:rsid w:val="00020965"/>
    <w:rsid w:val="00036C5E"/>
    <w:rsid w:val="00041E1A"/>
    <w:rsid w:val="00066400"/>
    <w:rsid w:val="00084ACF"/>
    <w:rsid w:val="000A33B7"/>
    <w:rsid w:val="000A59E4"/>
    <w:rsid w:val="000B0C43"/>
    <w:rsid w:val="000B3450"/>
    <w:rsid w:val="000C3FA9"/>
    <w:rsid w:val="000D40DF"/>
    <w:rsid w:val="000F0971"/>
    <w:rsid w:val="000F539E"/>
    <w:rsid w:val="000F7FE9"/>
    <w:rsid w:val="00105600"/>
    <w:rsid w:val="00110B4A"/>
    <w:rsid w:val="00117F4E"/>
    <w:rsid w:val="00121470"/>
    <w:rsid w:val="001317D2"/>
    <w:rsid w:val="001379EA"/>
    <w:rsid w:val="0016069C"/>
    <w:rsid w:val="001808BF"/>
    <w:rsid w:val="00185A8B"/>
    <w:rsid w:val="00195279"/>
    <w:rsid w:val="001A19A7"/>
    <w:rsid w:val="001A247D"/>
    <w:rsid w:val="001A4324"/>
    <w:rsid w:val="001A7457"/>
    <w:rsid w:val="001C3DA9"/>
    <w:rsid w:val="001E3D1B"/>
    <w:rsid w:val="001E7D2F"/>
    <w:rsid w:val="001E7D55"/>
    <w:rsid w:val="00203B61"/>
    <w:rsid w:val="002275C3"/>
    <w:rsid w:val="00254736"/>
    <w:rsid w:val="002837AD"/>
    <w:rsid w:val="00297597"/>
    <w:rsid w:val="002B2194"/>
    <w:rsid w:val="002C091A"/>
    <w:rsid w:val="002D6236"/>
    <w:rsid w:val="002D6549"/>
    <w:rsid w:val="002E4993"/>
    <w:rsid w:val="002E5244"/>
    <w:rsid w:val="002F6508"/>
    <w:rsid w:val="003064D0"/>
    <w:rsid w:val="00330D1B"/>
    <w:rsid w:val="00332CA7"/>
    <w:rsid w:val="00335878"/>
    <w:rsid w:val="00352F2E"/>
    <w:rsid w:val="00364812"/>
    <w:rsid w:val="0038089B"/>
    <w:rsid w:val="00394D4B"/>
    <w:rsid w:val="003A1E36"/>
    <w:rsid w:val="003B3902"/>
    <w:rsid w:val="003B7695"/>
    <w:rsid w:val="003C4CB9"/>
    <w:rsid w:val="003D0C06"/>
    <w:rsid w:val="003D18CB"/>
    <w:rsid w:val="003D50B4"/>
    <w:rsid w:val="003E0B2F"/>
    <w:rsid w:val="003E25CA"/>
    <w:rsid w:val="00406BC8"/>
    <w:rsid w:val="00412D19"/>
    <w:rsid w:val="00421E74"/>
    <w:rsid w:val="004264DB"/>
    <w:rsid w:val="00470A31"/>
    <w:rsid w:val="00476C4B"/>
    <w:rsid w:val="00481FDD"/>
    <w:rsid w:val="00491DF7"/>
    <w:rsid w:val="0049708E"/>
    <w:rsid w:val="004A7873"/>
    <w:rsid w:val="004B4F30"/>
    <w:rsid w:val="004E00F0"/>
    <w:rsid w:val="00510E5E"/>
    <w:rsid w:val="00523F95"/>
    <w:rsid w:val="0053536B"/>
    <w:rsid w:val="005401E8"/>
    <w:rsid w:val="005433D7"/>
    <w:rsid w:val="00546B8F"/>
    <w:rsid w:val="0054722C"/>
    <w:rsid w:val="00575385"/>
    <w:rsid w:val="00575E7C"/>
    <w:rsid w:val="005770D7"/>
    <w:rsid w:val="005950B5"/>
    <w:rsid w:val="00597C72"/>
    <w:rsid w:val="005C6915"/>
    <w:rsid w:val="005E1BA7"/>
    <w:rsid w:val="005F45E9"/>
    <w:rsid w:val="00611B58"/>
    <w:rsid w:val="006255DD"/>
    <w:rsid w:val="006512D3"/>
    <w:rsid w:val="00653D84"/>
    <w:rsid w:val="00665364"/>
    <w:rsid w:val="00670A6A"/>
    <w:rsid w:val="00674F0E"/>
    <w:rsid w:val="00677F14"/>
    <w:rsid w:val="00697832"/>
    <w:rsid w:val="006B5533"/>
    <w:rsid w:val="006C61C8"/>
    <w:rsid w:val="006D5CAE"/>
    <w:rsid w:val="007022D2"/>
    <w:rsid w:val="007034B9"/>
    <w:rsid w:val="00706FD2"/>
    <w:rsid w:val="00707BA9"/>
    <w:rsid w:val="00757C6A"/>
    <w:rsid w:val="00770456"/>
    <w:rsid w:val="00776062"/>
    <w:rsid w:val="0078200B"/>
    <w:rsid w:val="00783226"/>
    <w:rsid w:val="0078364E"/>
    <w:rsid w:val="007934BC"/>
    <w:rsid w:val="00793DBE"/>
    <w:rsid w:val="0079635C"/>
    <w:rsid w:val="007A65B1"/>
    <w:rsid w:val="007A7885"/>
    <w:rsid w:val="007B04ED"/>
    <w:rsid w:val="007B49E8"/>
    <w:rsid w:val="007D0B3F"/>
    <w:rsid w:val="007D2838"/>
    <w:rsid w:val="007E2D0B"/>
    <w:rsid w:val="00814D12"/>
    <w:rsid w:val="00844A23"/>
    <w:rsid w:val="00847773"/>
    <w:rsid w:val="00871F05"/>
    <w:rsid w:val="00874922"/>
    <w:rsid w:val="00876279"/>
    <w:rsid w:val="00891CFB"/>
    <w:rsid w:val="008A65E9"/>
    <w:rsid w:val="008D4686"/>
    <w:rsid w:val="008E3A0E"/>
    <w:rsid w:val="008E725F"/>
    <w:rsid w:val="008E7B79"/>
    <w:rsid w:val="008F42BA"/>
    <w:rsid w:val="00912FD5"/>
    <w:rsid w:val="00931812"/>
    <w:rsid w:val="00931E96"/>
    <w:rsid w:val="00937725"/>
    <w:rsid w:val="00946DF9"/>
    <w:rsid w:val="009548BE"/>
    <w:rsid w:val="0096510A"/>
    <w:rsid w:val="00987636"/>
    <w:rsid w:val="009B1888"/>
    <w:rsid w:val="009E38CF"/>
    <w:rsid w:val="00A05770"/>
    <w:rsid w:val="00A23C10"/>
    <w:rsid w:val="00A341A1"/>
    <w:rsid w:val="00A5440C"/>
    <w:rsid w:val="00A5509D"/>
    <w:rsid w:val="00A62C37"/>
    <w:rsid w:val="00A70F2A"/>
    <w:rsid w:val="00A93114"/>
    <w:rsid w:val="00AD1254"/>
    <w:rsid w:val="00AD3872"/>
    <w:rsid w:val="00AD6818"/>
    <w:rsid w:val="00AE2651"/>
    <w:rsid w:val="00B01EF1"/>
    <w:rsid w:val="00B02154"/>
    <w:rsid w:val="00B11982"/>
    <w:rsid w:val="00B529D2"/>
    <w:rsid w:val="00B60CB3"/>
    <w:rsid w:val="00B65D4B"/>
    <w:rsid w:val="00B772E6"/>
    <w:rsid w:val="00B90DDD"/>
    <w:rsid w:val="00BC38B0"/>
    <w:rsid w:val="00BD79AA"/>
    <w:rsid w:val="00BE2332"/>
    <w:rsid w:val="00BE7D52"/>
    <w:rsid w:val="00BF749F"/>
    <w:rsid w:val="00C01335"/>
    <w:rsid w:val="00C0387A"/>
    <w:rsid w:val="00C44746"/>
    <w:rsid w:val="00C54FCE"/>
    <w:rsid w:val="00C6263D"/>
    <w:rsid w:val="00C86414"/>
    <w:rsid w:val="00CA738B"/>
    <w:rsid w:val="00CC3704"/>
    <w:rsid w:val="00CD22A8"/>
    <w:rsid w:val="00CE1102"/>
    <w:rsid w:val="00CE3EB7"/>
    <w:rsid w:val="00CF3D9B"/>
    <w:rsid w:val="00D1320D"/>
    <w:rsid w:val="00D21422"/>
    <w:rsid w:val="00D413A1"/>
    <w:rsid w:val="00D7473A"/>
    <w:rsid w:val="00D827E1"/>
    <w:rsid w:val="00DB0E2D"/>
    <w:rsid w:val="00DB327E"/>
    <w:rsid w:val="00DD767F"/>
    <w:rsid w:val="00DF4BB5"/>
    <w:rsid w:val="00DF794E"/>
    <w:rsid w:val="00E24C5E"/>
    <w:rsid w:val="00E25EE6"/>
    <w:rsid w:val="00E279DB"/>
    <w:rsid w:val="00E46412"/>
    <w:rsid w:val="00E53949"/>
    <w:rsid w:val="00E605B8"/>
    <w:rsid w:val="00E621F0"/>
    <w:rsid w:val="00E703D0"/>
    <w:rsid w:val="00E770D8"/>
    <w:rsid w:val="00E80B40"/>
    <w:rsid w:val="00E83D7A"/>
    <w:rsid w:val="00E92D2C"/>
    <w:rsid w:val="00EB1F89"/>
    <w:rsid w:val="00EB426C"/>
    <w:rsid w:val="00ED261D"/>
    <w:rsid w:val="00EE1B6F"/>
    <w:rsid w:val="00EF4996"/>
    <w:rsid w:val="00F0210E"/>
    <w:rsid w:val="00F02260"/>
    <w:rsid w:val="00F06A95"/>
    <w:rsid w:val="00F32233"/>
    <w:rsid w:val="00F452C9"/>
    <w:rsid w:val="00F47441"/>
    <w:rsid w:val="00F55EF0"/>
    <w:rsid w:val="00FB4452"/>
    <w:rsid w:val="00FB50E9"/>
    <w:rsid w:val="00FC5093"/>
    <w:rsid w:val="00FE4851"/>
    <w:rsid w:val="00FF0BE6"/>
    <w:rsid w:val="00FF5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450A4610-AB40-4DC2-9F9A-2D9B81A92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1E1A"/>
    <w:rPr>
      <w:sz w:val="24"/>
      <w:szCs w:val="24"/>
    </w:rPr>
  </w:style>
  <w:style w:type="paragraph" w:styleId="Heading1">
    <w:name w:val="heading 1"/>
    <w:basedOn w:val="Normal"/>
    <w:next w:val="BodyText"/>
    <w:link w:val="Heading1Char"/>
    <w:qFormat/>
    <w:rsid w:val="00041E1A"/>
    <w:pPr>
      <w:keepNext/>
      <w:spacing w:before="240" w:after="160"/>
      <w:jc w:val="center"/>
      <w:outlineLvl w:val="0"/>
    </w:pPr>
    <w:rPr>
      <w:rFonts w:ascii="Arial Bold" w:hAnsi="Arial Bold" w:cs="Arial"/>
      <w:b/>
      <w:bCs/>
      <w:smallCaps/>
      <w:color w:val="000080"/>
      <w:kern w:val="32"/>
      <w:sz w:val="38"/>
      <w:szCs w:val="38"/>
    </w:rPr>
  </w:style>
  <w:style w:type="paragraph" w:styleId="Heading2">
    <w:name w:val="heading 2"/>
    <w:basedOn w:val="Normal"/>
    <w:next w:val="Normal"/>
    <w:link w:val="Heading2Char"/>
    <w:qFormat/>
    <w:rsid w:val="00041E1A"/>
    <w:pPr>
      <w:keepNext/>
      <w:spacing w:before="240" w:after="160"/>
      <w:outlineLvl w:val="1"/>
    </w:pPr>
    <w:rPr>
      <w:rFonts w:ascii="Arial" w:hAnsi="Arial" w:cs="Arial"/>
      <w:b/>
      <w:bCs/>
      <w:iCs/>
      <w:color w:val="000080"/>
      <w:sz w:val="28"/>
      <w:szCs w:val="28"/>
    </w:rPr>
  </w:style>
  <w:style w:type="paragraph" w:styleId="Heading3">
    <w:name w:val="heading 3"/>
    <w:basedOn w:val="Normal"/>
    <w:next w:val="Normal"/>
    <w:link w:val="Heading3Char"/>
    <w:qFormat/>
    <w:rsid w:val="00041E1A"/>
    <w:pPr>
      <w:keepNext/>
      <w:spacing w:before="240" w:after="160"/>
      <w:outlineLvl w:val="2"/>
    </w:pPr>
    <w:rPr>
      <w:rFonts w:ascii="Arial" w:hAnsi="Arial" w:cs="Arial"/>
      <w:b/>
      <w:bCs/>
      <w:color w:val="000080"/>
    </w:rPr>
  </w:style>
  <w:style w:type="paragraph" w:styleId="Heading4">
    <w:name w:val="heading 4"/>
    <w:basedOn w:val="Normal"/>
    <w:next w:val="Normal"/>
    <w:link w:val="Heading4Char"/>
    <w:unhideWhenUsed/>
    <w:qFormat/>
    <w:rsid w:val="007D0B3F"/>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D40DF"/>
    <w:pPr>
      <w:tabs>
        <w:tab w:val="center" w:pos="4680"/>
        <w:tab w:val="right" w:pos="9360"/>
      </w:tabs>
    </w:pPr>
  </w:style>
  <w:style w:type="character" w:customStyle="1" w:styleId="HeaderChar">
    <w:name w:val="Header Char"/>
    <w:basedOn w:val="DefaultParagraphFont"/>
    <w:link w:val="Header"/>
    <w:rsid w:val="000D40DF"/>
  </w:style>
  <w:style w:type="paragraph" w:styleId="Footer">
    <w:name w:val="footer"/>
    <w:basedOn w:val="Normal"/>
    <w:link w:val="FooterChar"/>
    <w:uiPriority w:val="99"/>
    <w:unhideWhenUsed/>
    <w:rsid w:val="000D40DF"/>
    <w:pPr>
      <w:tabs>
        <w:tab w:val="center" w:pos="4680"/>
        <w:tab w:val="right" w:pos="9360"/>
      </w:tabs>
    </w:pPr>
  </w:style>
  <w:style w:type="character" w:customStyle="1" w:styleId="FooterChar">
    <w:name w:val="Footer Char"/>
    <w:basedOn w:val="DefaultParagraphFont"/>
    <w:link w:val="Footer"/>
    <w:uiPriority w:val="99"/>
    <w:rsid w:val="000D40DF"/>
  </w:style>
  <w:style w:type="paragraph" w:styleId="BalloonText">
    <w:name w:val="Balloon Text"/>
    <w:basedOn w:val="Normal"/>
    <w:link w:val="BalloonTextChar"/>
    <w:uiPriority w:val="99"/>
    <w:semiHidden/>
    <w:unhideWhenUsed/>
    <w:rsid w:val="000D40DF"/>
    <w:rPr>
      <w:rFonts w:ascii="Tahoma" w:hAnsi="Tahoma" w:cs="Tahoma"/>
      <w:sz w:val="16"/>
      <w:szCs w:val="16"/>
    </w:rPr>
  </w:style>
  <w:style w:type="character" w:customStyle="1" w:styleId="BalloonTextChar">
    <w:name w:val="Balloon Text Char"/>
    <w:basedOn w:val="DefaultParagraphFont"/>
    <w:link w:val="BalloonText"/>
    <w:uiPriority w:val="99"/>
    <w:semiHidden/>
    <w:rsid w:val="000D40DF"/>
    <w:rPr>
      <w:rFonts w:ascii="Tahoma" w:hAnsi="Tahoma" w:cs="Tahoma"/>
      <w:sz w:val="16"/>
      <w:szCs w:val="16"/>
    </w:rPr>
  </w:style>
  <w:style w:type="character" w:customStyle="1" w:styleId="Heading1Char">
    <w:name w:val="Heading 1 Char"/>
    <w:basedOn w:val="DefaultParagraphFont"/>
    <w:link w:val="Heading1"/>
    <w:rsid w:val="00041E1A"/>
    <w:rPr>
      <w:rFonts w:ascii="Arial Bold" w:hAnsi="Arial Bold" w:cs="Arial"/>
      <w:b/>
      <w:bCs/>
      <w:smallCaps/>
      <w:color w:val="000080"/>
      <w:kern w:val="32"/>
      <w:sz w:val="38"/>
      <w:szCs w:val="38"/>
    </w:rPr>
  </w:style>
  <w:style w:type="paragraph" w:styleId="BodyText">
    <w:name w:val="Body Text"/>
    <w:basedOn w:val="Normal"/>
    <w:link w:val="BodyTextChar"/>
    <w:unhideWhenUsed/>
    <w:rsid w:val="007D0B3F"/>
    <w:pPr>
      <w:spacing w:after="120"/>
    </w:pPr>
  </w:style>
  <w:style w:type="character" w:customStyle="1" w:styleId="BodyTextChar">
    <w:name w:val="Body Text Char"/>
    <w:basedOn w:val="DefaultParagraphFont"/>
    <w:link w:val="BodyText"/>
    <w:uiPriority w:val="99"/>
    <w:semiHidden/>
    <w:rsid w:val="007D0B3F"/>
    <w:rPr>
      <w:sz w:val="24"/>
      <w:szCs w:val="24"/>
    </w:rPr>
  </w:style>
  <w:style w:type="character" w:customStyle="1" w:styleId="Heading2Char">
    <w:name w:val="Heading 2 Char"/>
    <w:basedOn w:val="DefaultParagraphFont"/>
    <w:link w:val="Heading2"/>
    <w:rsid w:val="00041E1A"/>
    <w:rPr>
      <w:rFonts w:ascii="Arial" w:hAnsi="Arial" w:cs="Arial"/>
      <w:b/>
      <w:bCs/>
      <w:iCs/>
      <w:color w:val="000080"/>
      <w:sz w:val="28"/>
      <w:szCs w:val="28"/>
    </w:rPr>
  </w:style>
  <w:style w:type="character" w:customStyle="1" w:styleId="Heading3Char">
    <w:name w:val="Heading 3 Char"/>
    <w:basedOn w:val="DefaultParagraphFont"/>
    <w:link w:val="Heading3"/>
    <w:rsid w:val="00041E1A"/>
    <w:rPr>
      <w:rFonts w:ascii="Arial" w:hAnsi="Arial" w:cs="Arial"/>
      <w:b/>
      <w:bCs/>
      <w:color w:val="000080"/>
      <w:sz w:val="24"/>
      <w:szCs w:val="24"/>
      <w:lang w:val="en-US" w:eastAsia="en-US" w:bidi="ar-SA"/>
    </w:rPr>
  </w:style>
  <w:style w:type="paragraph" w:styleId="Caption">
    <w:name w:val="caption"/>
    <w:basedOn w:val="Normal"/>
    <w:next w:val="Normal"/>
    <w:qFormat/>
    <w:rsid w:val="00041E1A"/>
    <w:pPr>
      <w:keepNext/>
      <w:spacing w:after="120"/>
      <w:jc w:val="center"/>
    </w:pPr>
    <w:rPr>
      <w:rFonts w:ascii="Arial" w:hAnsi="Arial"/>
      <w:b/>
      <w:bCs/>
      <w:szCs w:val="20"/>
    </w:rPr>
  </w:style>
  <w:style w:type="paragraph" w:styleId="Title">
    <w:name w:val="Title"/>
    <w:basedOn w:val="Normal"/>
    <w:link w:val="TitleChar"/>
    <w:qFormat/>
    <w:rsid w:val="00041E1A"/>
    <w:pPr>
      <w:spacing w:before="240" w:after="60"/>
      <w:jc w:val="center"/>
      <w:outlineLvl w:val="0"/>
    </w:pPr>
    <w:rPr>
      <w:rFonts w:ascii="Arial" w:hAnsi="Arial" w:cs="Arial"/>
      <w:b/>
      <w:bCs/>
      <w:color w:val="FFFFFF"/>
      <w:kern w:val="28"/>
      <w:sz w:val="44"/>
      <w:szCs w:val="32"/>
    </w:rPr>
  </w:style>
  <w:style w:type="character" w:customStyle="1" w:styleId="TitleChar">
    <w:name w:val="Title Char"/>
    <w:basedOn w:val="DefaultParagraphFont"/>
    <w:link w:val="Title"/>
    <w:rsid w:val="00041E1A"/>
    <w:rPr>
      <w:rFonts w:ascii="Arial" w:hAnsi="Arial" w:cs="Arial"/>
      <w:b/>
      <w:bCs/>
      <w:color w:val="FFFFFF"/>
      <w:kern w:val="28"/>
      <w:sz w:val="44"/>
      <w:szCs w:val="32"/>
    </w:rPr>
  </w:style>
  <w:style w:type="character" w:styleId="Strong">
    <w:name w:val="Strong"/>
    <w:basedOn w:val="DefaultParagraphFont"/>
    <w:qFormat/>
    <w:rsid w:val="007D0B3F"/>
    <w:rPr>
      <w:b/>
      <w:bCs/>
    </w:rPr>
  </w:style>
  <w:style w:type="character" w:styleId="Emphasis">
    <w:name w:val="Emphasis"/>
    <w:basedOn w:val="DefaultParagraphFont"/>
    <w:qFormat/>
    <w:rsid w:val="007D0B3F"/>
    <w:rPr>
      <w:i/>
      <w:iCs/>
    </w:rPr>
  </w:style>
  <w:style w:type="paragraph" w:styleId="ListParagraph">
    <w:name w:val="List Paragraph"/>
    <w:basedOn w:val="Normal"/>
    <w:uiPriority w:val="34"/>
    <w:qFormat/>
    <w:rsid w:val="00041E1A"/>
    <w:pPr>
      <w:ind w:left="720"/>
    </w:pPr>
  </w:style>
  <w:style w:type="paragraph" w:customStyle="1" w:styleId="TableText">
    <w:name w:val="TableText"/>
    <w:basedOn w:val="BodyText"/>
    <w:rsid w:val="007D0B3F"/>
    <w:pPr>
      <w:spacing w:before="40" w:after="80"/>
    </w:pPr>
    <w:rPr>
      <w:rFonts w:ascii="Arial" w:hAnsi="Arial"/>
      <w:sz w:val="22"/>
    </w:rPr>
  </w:style>
  <w:style w:type="paragraph" w:customStyle="1" w:styleId="HeaderFooter">
    <w:name w:val="Header/Footer"/>
    <w:basedOn w:val="Header"/>
    <w:link w:val="HeaderFooterChar"/>
    <w:rsid w:val="007D0B3F"/>
    <w:pPr>
      <w:tabs>
        <w:tab w:val="clear" w:pos="4680"/>
      </w:tabs>
    </w:pPr>
    <w:rPr>
      <w:rFonts w:ascii="Arial" w:hAnsi="Arial" w:cs="Arial"/>
      <w:b/>
      <w:color w:val="000080"/>
      <w:sz w:val="20"/>
      <w:szCs w:val="20"/>
    </w:rPr>
  </w:style>
  <w:style w:type="character" w:customStyle="1" w:styleId="HeaderFooterChar">
    <w:name w:val="Header/Footer Char"/>
    <w:basedOn w:val="HeaderChar"/>
    <w:link w:val="HeaderFooter"/>
    <w:rsid w:val="007D0B3F"/>
    <w:rPr>
      <w:rFonts w:ascii="Arial" w:hAnsi="Arial" w:cs="Arial"/>
      <w:b/>
      <w:color w:val="000080"/>
    </w:rPr>
  </w:style>
  <w:style w:type="character" w:customStyle="1" w:styleId="Heading4Char">
    <w:name w:val="Heading 4 Char"/>
    <w:basedOn w:val="DefaultParagraphFont"/>
    <w:link w:val="Heading4"/>
    <w:rsid w:val="007D0B3F"/>
    <w:rPr>
      <w:rFonts w:asciiTheme="majorHAnsi" w:eastAsiaTheme="majorEastAsia" w:hAnsiTheme="majorHAnsi" w:cstheme="majorBidi"/>
      <w:b/>
      <w:bCs/>
      <w:i/>
      <w:iCs/>
      <w:color w:val="4F81BD" w:themeColor="accent1"/>
      <w:sz w:val="24"/>
      <w:szCs w:val="24"/>
    </w:rPr>
  </w:style>
  <w:style w:type="character" w:styleId="Hyperlink">
    <w:name w:val="Hyperlink"/>
    <w:basedOn w:val="DefaultParagraphFont"/>
    <w:uiPriority w:val="99"/>
    <w:rsid w:val="0054722C"/>
    <w:rPr>
      <w:color w:val="0000FF"/>
      <w:u w:val="single"/>
    </w:rPr>
  </w:style>
  <w:style w:type="paragraph" w:customStyle="1" w:styleId="HeaderTitle">
    <w:name w:val="Header Title"/>
    <w:basedOn w:val="Normal"/>
    <w:link w:val="HeaderTitleChar"/>
    <w:qFormat/>
    <w:rsid w:val="00041E1A"/>
    <w:pPr>
      <w:spacing w:before="60"/>
      <w:jc w:val="center"/>
    </w:pPr>
    <w:rPr>
      <w:rFonts w:ascii="Verdana" w:hAnsi="Verdana"/>
      <w:color w:val="000080"/>
    </w:rPr>
  </w:style>
  <w:style w:type="character" w:customStyle="1" w:styleId="HeaderTitleChar">
    <w:name w:val="Header Title Char"/>
    <w:basedOn w:val="DefaultParagraphFont"/>
    <w:link w:val="HeaderTitle"/>
    <w:rsid w:val="00041E1A"/>
    <w:rPr>
      <w:rFonts w:ascii="Verdana" w:hAnsi="Verdana"/>
      <w:color w:val="000080"/>
      <w:sz w:val="24"/>
      <w:szCs w:val="24"/>
    </w:rPr>
  </w:style>
  <w:style w:type="paragraph" w:customStyle="1" w:styleId="HeaderTex">
    <w:name w:val="Header Tex"/>
    <w:basedOn w:val="Header"/>
    <w:link w:val="HeaderTexChar"/>
    <w:qFormat/>
    <w:rsid w:val="00041E1A"/>
    <w:pPr>
      <w:tabs>
        <w:tab w:val="clear" w:pos="4680"/>
      </w:tabs>
    </w:pPr>
    <w:rPr>
      <w:rFonts w:ascii="Arial" w:hAnsi="Arial" w:cs="Arial"/>
      <w:b/>
      <w:color w:val="000080"/>
      <w:sz w:val="20"/>
      <w:szCs w:val="20"/>
    </w:rPr>
  </w:style>
  <w:style w:type="character" w:customStyle="1" w:styleId="HeaderTexChar">
    <w:name w:val="Header Tex Char"/>
    <w:basedOn w:val="HeaderChar"/>
    <w:link w:val="HeaderTex"/>
    <w:rsid w:val="00041E1A"/>
    <w:rPr>
      <w:rFonts w:ascii="Arial" w:hAnsi="Arial" w:cs="Arial"/>
      <w:b/>
      <w:color w:val="000080"/>
      <w:lang w:val="en-US" w:eastAsia="en-US" w:bidi="ar-SA"/>
    </w:rPr>
  </w:style>
  <w:style w:type="paragraph" w:customStyle="1" w:styleId="FooterProtectiveMarking">
    <w:name w:val="Footer Protective Marking"/>
    <w:basedOn w:val="Normal"/>
    <w:link w:val="FooterProtectiveMarkingChar"/>
    <w:qFormat/>
    <w:rsid w:val="00041E1A"/>
    <w:pPr>
      <w:tabs>
        <w:tab w:val="center" w:pos="4680"/>
        <w:tab w:val="right" w:pos="9360"/>
      </w:tabs>
      <w:jc w:val="center"/>
    </w:pPr>
    <w:rPr>
      <w:rFonts w:ascii="Verdana" w:hAnsi="Verdana" w:cs="Arial"/>
      <w:b/>
      <w:caps/>
      <w:smallCaps/>
      <w:color w:val="000080"/>
      <w:sz w:val="18"/>
      <w:szCs w:val="18"/>
    </w:rPr>
  </w:style>
  <w:style w:type="character" w:customStyle="1" w:styleId="FooterProtectiveMarkingChar">
    <w:name w:val="Footer Protective Marking Char"/>
    <w:basedOn w:val="DefaultParagraphFont"/>
    <w:link w:val="FooterProtectiveMarking"/>
    <w:rsid w:val="00041E1A"/>
    <w:rPr>
      <w:rFonts w:ascii="Verdana" w:hAnsi="Verdana" w:cs="Arial"/>
      <w:b/>
      <w:caps/>
      <w:smallCaps/>
      <w:color w:val="000080"/>
      <w:sz w:val="18"/>
      <w:szCs w:val="18"/>
      <w:lang w:val="en-US" w:eastAsia="en-US" w:bidi="ar-SA"/>
    </w:rPr>
  </w:style>
  <w:style w:type="paragraph" w:customStyle="1" w:styleId="FooterJurisdictionAgency-SectionTitle">
    <w:name w:val="Footer Jurisdiction/Agency - Section Title"/>
    <w:basedOn w:val="Header"/>
    <w:link w:val="FooterJurisdictionAgency-SectionTitleChar"/>
    <w:qFormat/>
    <w:rsid w:val="00041E1A"/>
    <w:pPr>
      <w:pBdr>
        <w:top w:val="single" w:sz="8" w:space="1" w:color="000080"/>
      </w:pBdr>
      <w:tabs>
        <w:tab w:val="clear" w:pos="4680"/>
        <w:tab w:val="clear" w:pos="9360"/>
        <w:tab w:val="center" w:pos="4620"/>
        <w:tab w:val="right" w:pos="9350"/>
      </w:tabs>
    </w:pPr>
    <w:rPr>
      <w:rFonts w:ascii="Arial" w:hAnsi="Arial" w:cs="Arial"/>
      <w:b/>
      <w:color w:val="000080"/>
      <w:sz w:val="20"/>
      <w:szCs w:val="20"/>
    </w:rPr>
  </w:style>
  <w:style w:type="character" w:customStyle="1" w:styleId="FooterJurisdictionAgency-SectionTitleChar">
    <w:name w:val="Footer Jurisdiction/Agency - Section Title Char"/>
    <w:basedOn w:val="HeaderChar"/>
    <w:link w:val="FooterJurisdictionAgency-SectionTitle"/>
    <w:rsid w:val="00041E1A"/>
    <w:rPr>
      <w:rFonts w:ascii="Arial" w:hAnsi="Arial" w:cs="Arial"/>
      <w:b/>
      <w:color w:val="000080"/>
      <w:lang w:val="en-US" w:eastAsia="en-US" w:bidi="ar-SA"/>
    </w:rPr>
  </w:style>
  <w:style w:type="character" w:styleId="PageNumber">
    <w:name w:val="page number"/>
    <w:basedOn w:val="DefaultParagraphFont"/>
    <w:semiHidden/>
    <w:rsid w:val="00041E1A"/>
  </w:style>
  <w:style w:type="character" w:styleId="CommentReference">
    <w:name w:val="annotation reference"/>
    <w:basedOn w:val="DefaultParagraphFont"/>
    <w:uiPriority w:val="99"/>
    <w:semiHidden/>
    <w:unhideWhenUsed/>
    <w:rsid w:val="00E770D8"/>
    <w:rPr>
      <w:sz w:val="16"/>
      <w:szCs w:val="16"/>
    </w:rPr>
  </w:style>
  <w:style w:type="paragraph" w:styleId="CommentText">
    <w:name w:val="annotation text"/>
    <w:basedOn w:val="Normal"/>
    <w:link w:val="CommentTextChar"/>
    <w:uiPriority w:val="99"/>
    <w:semiHidden/>
    <w:unhideWhenUsed/>
    <w:rsid w:val="00E770D8"/>
    <w:rPr>
      <w:sz w:val="20"/>
      <w:szCs w:val="20"/>
    </w:rPr>
  </w:style>
  <w:style w:type="character" w:customStyle="1" w:styleId="CommentTextChar">
    <w:name w:val="Comment Text Char"/>
    <w:basedOn w:val="DefaultParagraphFont"/>
    <w:link w:val="CommentText"/>
    <w:uiPriority w:val="99"/>
    <w:semiHidden/>
    <w:rsid w:val="00E770D8"/>
  </w:style>
  <w:style w:type="paragraph" w:styleId="CommentSubject">
    <w:name w:val="annotation subject"/>
    <w:basedOn w:val="CommentText"/>
    <w:next w:val="CommentText"/>
    <w:link w:val="CommentSubjectChar"/>
    <w:uiPriority w:val="99"/>
    <w:semiHidden/>
    <w:unhideWhenUsed/>
    <w:rsid w:val="00E770D8"/>
    <w:rPr>
      <w:b/>
      <w:bCs/>
    </w:rPr>
  </w:style>
  <w:style w:type="character" w:customStyle="1" w:styleId="CommentSubjectChar">
    <w:name w:val="Comment Subject Char"/>
    <w:basedOn w:val="CommentTextChar"/>
    <w:link w:val="CommentSubject"/>
    <w:uiPriority w:val="99"/>
    <w:semiHidden/>
    <w:rsid w:val="00E770D8"/>
    <w:rPr>
      <w:b/>
      <w:bCs/>
    </w:rPr>
  </w:style>
  <w:style w:type="paragraph" w:styleId="PlainText">
    <w:name w:val="Plain Text"/>
    <w:basedOn w:val="Normal"/>
    <w:link w:val="PlainTextChar"/>
    <w:uiPriority w:val="99"/>
    <w:unhideWhenUsed/>
    <w:rsid w:val="00E80B40"/>
    <w:rPr>
      <w:rFonts w:ascii="Calibri" w:eastAsiaTheme="minorHAnsi" w:hAnsi="Calibri" w:cs="Calibri"/>
      <w:sz w:val="22"/>
      <w:szCs w:val="22"/>
    </w:rPr>
  </w:style>
  <w:style w:type="character" w:customStyle="1" w:styleId="PlainTextChar">
    <w:name w:val="Plain Text Char"/>
    <w:basedOn w:val="DefaultParagraphFont"/>
    <w:link w:val="PlainText"/>
    <w:uiPriority w:val="99"/>
    <w:rsid w:val="00E80B40"/>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33503">
      <w:bodyDiv w:val="1"/>
      <w:marLeft w:val="0"/>
      <w:marRight w:val="0"/>
      <w:marTop w:val="0"/>
      <w:marBottom w:val="0"/>
      <w:divBdr>
        <w:top w:val="none" w:sz="0" w:space="0" w:color="auto"/>
        <w:left w:val="none" w:sz="0" w:space="0" w:color="auto"/>
        <w:bottom w:val="none" w:sz="0" w:space="0" w:color="auto"/>
        <w:right w:val="none" w:sz="0" w:space="0" w:color="auto"/>
      </w:divBdr>
      <w:divsChild>
        <w:div w:id="1775632723">
          <w:marLeft w:val="360"/>
          <w:marRight w:val="0"/>
          <w:marTop w:val="96"/>
          <w:marBottom w:val="0"/>
          <w:divBdr>
            <w:top w:val="none" w:sz="0" w:space="0" w:color="auto"/>
            <w:left w:val="none" w:sz="0" w:space="0" w:color="auto"/>
            <w:bottom w:val="none" w:sz="0" w:space="0" w:color="auto"/>
            <w:right w:val="none" w:sz="0" w:space="0" w:color="auto"/>
          </w:divBdr>
        </w:div>
        <w:div w:id="1166356450">
          <w:marLeft w:val="360"/>
          <w:marRight w:val="0"/>
          <w:marTop w:val="96"/>
          <w:marBottom w:val="0"/>
          <w:divBdr>
            <w:top w:val="none" w:sz="0" w:space="0" w:color="auto"/>
            <w:left w:val="none" w:sz="0" w:space="0" w:color="auto"/>
            <w:bottom w:val="none" w:sz="0" w:space="0" w:color="auto"/>
            <w:right w:val="none" w:sz="0" w:space="0" w:color="auto"/>
          </w:divBdr>
        </w:div>
      </w:divsChild>
    </w:div>
    <w:div w:id="648020587">
      <w:bodyDiv w:val="1"/>
      <w:marLeft w:val="0"/>
      <w:marRight w:val="0"/>
      <w:marTop w:val="0"/>
      <w:marBottom w:val="0"/>
      <w:divBdr>
        <w:top w:val="none" w:sz="0" w:space="0" w:color="auto"/>
        <w:left w:val="none" w:sz="0" w:space="0" w:color="auto"/>
        <w:bottom w:val="none" w:sz="0" w:space="0" w:color="auto"/>
        <w:right w:val="none" w:sz="0" w:space="0" w:color="auto"/>
      </w:divBdr>
    </w:div>
    <w:div w:id="839852213">
      <w:bodyDiv w:val="1"/>
      <w:marLeft w:val="0"/>
      <w:marRight w:val="0"/>
      <w:marTop w:val="0"/>
      <w:marBottom w:val="0"/>
      <w:divBdr>
        <w:top w:val="none" w:sz="0" w:space="0" w:color="auto"/>
        <w:left w:val="none" w:sz="0" w:space="0" w:color="auto"/>
        <w:bottom w:val="none" w:sz="0" w:space="0" w:color="auto"/>
        <w:right w:val="none" w:sz="0" w:space="0" w:color="auto"/>
      </w:divBdr>
    </w:div>
    <w:div w:id="1560946043">
      <w:bodyDiv w:val="1"/>
      <w:marLeft w:val="0"/>
      <w:marRight w:val="0"/>
      <w:marTop w:val="0"/>
      <w:marBottom w:val="0"/>
      <w:divBdr>
        <w:top w:val="none" w:sz="0" w:space="0" w:color="auto"/>
        <w:left w:val="none" w:sz="0" w:space="0" w:color="auto"/>
        <w:bottom w:val="none" w:sz="0" w:space="0" w:color="auto"/>
        <w:right w:val="none" w:sz="0" w:space="0" w:color="auto"/>
      </w:divBdr>
    </w:div>
    <w:div w:id="1711567857">
      <w:bodyDiv w:val="1"/>
      <w:marLeft w:val="0"/>
      <w:marRight w:val="0"/>
      <w:marTop w:val="0"/>
      <w:marBottom w:val="0"/>
      <w:divBdr>
        <w:top w:val="none" w:sz="0" w:space="0" w:color="auto"/>
        <w:left w:val="none" w:sz="0" w:space="0" w:color="auto"/>
        <w:bottom w:val="none" w:sz="0" w:space="0" w:color="auto"/>
        <w:right w:val="none" w:sz="0" w:space="0" w:color="auto"/>
      </w:divBdr>
    </w:div>
    <w:div w:id="189473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8EADF-4CDB-4DEB-9FE5-45B93324D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528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Exercise Quick Look Report</vt:lpstr>
    </vt:vector>
  </TitlesOfParts>
  <Company>Homeland Security Institute</Company>
  <LinksUpToDate>false</LinksUpToDate>
  <CharactersWithSpaces>3533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Exercise Quick Look Report</dc:title>
  <dc:creator>FEMA TED-EX</dc:creator>
  <cp:lastModifiedBy>Patrick Byrne</cp:lastModifiedBy>
  <cp:revision>4</cp:revision>
  <cp:lastPrinted>2015-07-14T14:09:00Z</cp:lastPrinted>
  <dcterms:created xsi:type="dcterms:W3CDTF">2015-09-18T15:48:00Z</dcterms:created>
  <dcterms:modified xsi:type="dcterms:W3CDTF">2015-09-22T14:45:00Z</dcterms:modified>
</cp:coreProperties>
</file>